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F2F8" w14:textId="77777777" w:rsidR="005C0586" w:rsidRDefault="005C0586" w:rsidP="005C0586">
      <w:pPr>
        <w:jc w:val="center"/>
        <w:rPr>
          <w:b/>
          <w:bCs/>
        </w:rPr>
      </w:pPr>
      <w:r>
        <w:rPr>
          <w:b/>
          <w:bCs/>
        </w:rPr>
        <w:t>Regulamin akcji promocyjnej</w:t>
      </w:r>
      <w:r w:rsidRPr="00BA3FB0">
        <w:rPr>
          <w:b/>
          <w:bCs/>
        </w:rPr>
        <w:t xml:space="preserve"> „Koło Twojej wyobraźni w głębi ziemi”</w:t>
      </w:r>
    </w:p>
    <w:p w14:paraId="1876D1FD" w14:textId="77777777" w:rsidR="005C0586" w:rsidRPr="00BA3FB0" w:rsidRDefault="005C0586" w:rsidP="005C0586">
      <w:pPr>
        <w:jc w:val="center"/>
        <w:rPr>
          <w:b/>
          <w:bCs/>
        </w:rPr>
      </w:pPr>
      <w:r w:rsidRPr="00BA3FB0">
        <w:t>Dzień Dziecka z Kopalnią Soli „Wieliczka”</w:t>
      </w:r>
    </w:p>
    <w:p w14:paraId="21628BBD" w14:textId="77777777" w:rsidR="005C0586" w:rsidRPr="00BA3FB0" w:rsidRDefault="005C0586" w:rsidP="005C0586">
      <w:pPr>
        <w:rPr>
          <w:b/>
          <w:bCs/>
        </w:rPr>
      </w:pPr>
    </w:p>
    <w:p w14:paraId="5C97874F" w14:textId="77777777" w:rsidR="005C0586" w:rsidRDefault="005C0586" w:rsidP="005C0586">
      <w:pPr>
        <w:jc w:val="center"/>
      </w:pPr>
      <w:r>
        <w:rPr>
          <w:rFonts w:cstheme="minorHAnsi"/>
        </w:rPr>
        <w:t>§</w:t>
      </w:r>
      <w:r>
        <w:t xml:space="preserve"> 1</w:t>
      </w:r>
    </w:p>
    <w:p w14:paraId="3C2EBDA3" w14:textId="77777777" w:rsidR="005C0586" w:rsidRPr="00085F4B" w:rsidRDefault="005C0586" w:rsidP="005C0586">
      <w:pPr>
        <w:jc w:val="center"/>
        <w:rPr>
          <w:b/>
          <w:bCs/>
        </w:rPr>
      </w:pPr>
      <w:r w:rsidRPr="00085F4B">
        <w:rPr>
          <w:b/>
          <w:bCs/>
        </w:rPr>
        <w:t>Postanowienia ogólne i definicje</w:t>
      </w:r>
    </w:p>
    <w:p w14:paraId="682DEB2E" w14:textId="77777777" w:rsidR="005C0586" w:rsidRPr="00085F4B" w:rsidRDefault="005C0586" w:rsidP="005C0586">
      <w:pPr>
        <w:numPr>
          <w:ilvl w:val="0"/>
          <w:numId w:val="1"/>
        </w:numPr>
        <w:jc w:val="both"/>
      </w:pPr>
      <w:r w:rsidRPr="00085F4B">
        <w:t>Niniejszy regulamin (zwany dalej “</w:t>
      </w:r>
      <w:proofErr w:type="gramStart"/>
      <w:r w:rsidRPr="00085F4B">
        <w:t>Regulaminem“</w:t>
      </w:r>
      <w:proofErr w:type="gramEnd"/>
      <w:r w:rsidRPr="00085F4B">
        <w:t xml:space="preserve">) określa warunki </w:t>
      </w:r>
      <w:r>
        <w:t xml:space="preserve">akcji promocyjnej </w:t>
      </w:r>
      <w:r w:rsidRPr="00085F4B">
        <w:rPr>
          <w:i/>
          <w:iCs/>
        </w:rPr>
        <w:t xml:space="preserve">Koło Twojej wyobraźni w głębi ziemi. Dzień Dziecka z Kopalnią Soli „Wieliczka” </w:t>
      </w:r>
      <w:r w:rsidRPr="00085F4B">
        <w:t>(dalej jako „</w:t>
      </w:r>
      <w:r>
        <w:t>akcja promocyjna</w:t>
      </w:r>
      <w:r w:rsidRPr="00085F4B">
        <w:t>”).</w:t>
      </w:r>
    </w:p>
    <w:p w14:paraId="44A4432A" w14:textId="77777777" w:rsidR="005C0586" w:rsidRDefault="005C0586" w:rsidP="005C0586">
      <w:pPr>
        <w:numPr>
          <w:ilvl w:val="0"/>
          <w:numId w:val="1"/>
        </w:numPr>
        <w:jc w:val="both"/>
      </w:pPr>
      <w:r w:rsidRPr="00085F4B">
        <w:t>Organizator</w:t>
      </w:r>
      <w:r>
        <w:t>ami</w:t>
      </w:r>
      <w:r w:rsidRPr="00085F4B">
        <w:t xml:space="preserve"> </w:t>
      </w:r>
      <w:r>
        <w:t>akcji promocyjnej</w:t>
      </w:r>
      <w:r w:rsidRPr="00085F4B">
        <w:t xml:space="preserve"> </w:t>
      </w:r>
      <w:r>
        <w:t>są:</w:t>
      </w:r>
    </w:p>
    <w:p w14:paraId="6CB17AF8" w14:textId="77777777" w:rsidR="005C0586" w:rsidRDefault="005C0586" w:rsidP="005C0586">
      <w:pPr>
        <w:ind w:left="993" w:hanging="284"/>
        <w:jc w:val="both"/>
      </w:pPr>
      <w:r>
        <w:t>1)</w:t>
      </w:r>
      <w:r>
        <w:tab/>
      </w:r>
      <w:r w:rsidRPr="00085F4B">
        <w:t>Kopalnia Soli „Wieliczka” S.A. z siedzibą w Wieliczce</w:t>
      </w:r>
      <w:r>
        <w:t xml:space="preserve"> </w:t>
      </w:r>
      <w:r w:rsidRPr="00085F4B">
        <w:t>przy ulicy Park Kingi 1, 32</w:t>
      </w:r>
      <w:r>
        <w:t xml:space="preserve"> –</w:t>
      </w:r>
      <w:r w:rsidRPr="00085F4B">
        <w:t xml:space="preserve"> 020</w:t>
      </w:r>
      <w:r>
        <w:t xml:space="preserve"> Wieliczka, </w:t>
      </w:r>
      <w:r w:rsidRPr="00085F4B">
        <w:t>wpisana do Rejestru Przedsiębiorców Krajowego Rejestru Sądowego prowadzonego przez Sąd Rejonowy dla Krakowa – Śródmieścia, Wydział XII Gospodarczy Krajowego Rejestru Sądowego pod numerem KRS 00000278401, NIP: 683-000-34-27</w:t>
      </w:r>
      <w:r>
        <w:t xml:space="preserve">, REGON: </w:t>
      </w:r>
      <w:r w:rsidRPr="002813E1">
        <w:t>000041683</w:t>
      </w:r>
      <w:r>
        <w:t>, kapitał zakładowy: 21 000 000,00 złotych – wpłacony w całości,</w:t>
      </w:r>
    </w:p>
    <w:p w14:paraId="6FC77EB1" w14:textId="77777777" w:rsidR="005C0586" w:rsidRPr="00085F4B" w:rsidRDefault="005C0586" w:rsidP="005C0586">
      <w:pPr>
        <w:ind w:left="993" w:hanging="284"/>
        <w:jc w:val="both"/>
      </w:pPr>
      <w:r>
        <w:t>2)</w:t>
      </w:r>
      <w:r>
        <w:tab/>
        <w:t>LUNA-PARK spółką z ograniczoną odpowiedzialnością z siedzibą w Cieszynie przy ul. 3 maja 18, 43 – 400 Cieszyn,</w:t>
      </w:r>
      <w:r w:rsidRPr="00753312">
        <w:t xml:space="preserve"> wpisana do Rejestru Przedsiębiorców Krajowego Rejestru Sądowego prowadzonego przez Sąd Rejonowy </w:t>
      </w:r>
      <w:r>
        <w:t>w Bielsku – Białej</w:t>
      </w:r>
      <w:r w:rsidRPr="00753312">
        <w:t xml:space="preserve">, Wydział </w:t>
      </w:r>
      <w:r>
        <w:t>VIII</w:t>
      </w:r>
      <w:r w:rsidRPr="00753312">
        <w:t xml:space="preserve"> Gospodarczy Krajowego Rejestru Sądowego pod numerem KRS 0000559483</w:t>
      </w:r>
      <w:r>
        <w:t xml:space="preserve">, NIP: </w:t>
      </w:r>
      <w:r w:rsidRPr="002813E1">
        <w:t>7361719957</w:t>
      </w:r>
      <w:r>
        <w:t xml:space="preserve">, REGON: </w:t>
      </w:r>
      <w:r w:rsidRPr="002813E1">
        <w:t>361597969</w:t>
      </w:r>
      <w:r>
        <w:t>, kapitał zakładowy: 10 000,00 złotych</w:t>
      </w:r>
      <w:r w:rsidRPr="00085F4B">
        <w:t>.</w:t>
      </w:r>
    </w:p>
    <w:p w14:paraId="53543D38" w14:textId="77777777" w:rsidR="005C0586" w:rsidRPr="00085F4B" w:rsidRDefault="005C0586" w:rsidP="005C0586">
      <w:pPr>
        <w:numPr>
          <w:ilvl w:val="0"/>
          <w:numId w:val="1"/>
        </w:numPr>
        <w:jc w:val="both"/>
      </w:pPr>
      <w:r w:rsidRPr="00085F4B">
        <w:t xml:space="preserve">Regulamin określa zasady uczestnictwa w </w:t>
      </w:r>
      <w:r>
        <w:t>akcji promocyjnej</w:t>
      </w:r>
      <w:r w:rsidRPr="00085F4B">
        <w:t xml:space="preserve"> i warunki organizacyjne.</w:t>
      </w:r>
    </w:p>
    <w:p w14:paraId="61BD5CFE" w14:textId="77777777" w:rsidR="005C0586" w:rsidRDefault="005C0586" w:rsidP="005C0586">
      <w:pPr>
        <w:numPr>
          <w:ilvl w:val="0"/>
          <w:numId w:val="1"/>
        </w:numPr>
        <w:jc w:val="both"/>
      </w:pPr>
      <w:r w:rsidRPr="00085F4B">
        <w:t>Uczestnik – osoba</w:t>
      </w:r>
      <w:r>
        <w:t>, która do dnia 1.06.2025 roku nie ukończyła 18 lat,</w:t>
      </w:r>
      <w:r w:rsidRPr="00085F4B">
        <w:t xml:space="preserve"> </w:t>
      </w:r>
      <w:r>
        <w:t>biorąca udział w akcji promocyjnej</w:t>
      </w:r>
      <w:r w:rsidRPr="00085F4B">
        <w:t xml:space="preserve"> zgodnie z zasadami określonymi w niniejszym regulaminie</w:t>
      </w:r>
      <w:r>
        <w:t xml:space="preserve"> oraz jej przedstawiciel ustawowy</w:t>
      </w:r>
      <w:r w:rsidRPr="00085F4B">
        <w:t>.</w:t>
      </w:r>
    </w:p>
    <w:p w14:paraId="38A55956" w14:textId="77777777" w:rsidR="005C0586" w:rsidRPr="00085F4B" w:rsidRDefault="005C0586" w:rsidP="005C0586">
      <w:pPr>
        <w:numPr>
          <w:ilvl w:val="0"/>
          <w:numId w:val="1"/>
        </w:numPr>
        <w:jc w:val="both"/>
      </w:pPr>
      <w:r>
        <w:t>Praca konkursowa – praca plastyczna wykonana zgodnie z zasadami określonymi w niniejszym regulaminie.</w:t>
      </w:r>
    </w:p>
    <w:p w14:paraId="3A6102A6" w14:textId="77777777" w:rsidR="005C0586" w:rsidRPr="00085F4B" w:rsidRDefault="005C0586" w:rsidP="005C0586">
      <w:pPr>
        <w:numPr>
          <w:ilvl w:val="0"/>
          <w:numId w:val="1"/>
        </w:numPr>
        <w:jc w:val="both"/>
      </w:pPr>
      <w:r w:rsidRPr="00085F4B">
        <w:t xml:space="preserve">Biuro </w:t>
      </w:r>
      <w:r>
        <w:t>akcji promocyjnej:</w:t>
      </w:r>
      <w:r w:rsidRPr="00085F4B">
        <w:t xml:space="preserve"> Kopalnia Soli „Wieliczka” S.A., </w:t>
      </w:r>
      <w:r>
        <w:t xml:space="preserve">Zespół PR i Komunikacji, </w:t>
      </w:r>
      <w:r w:rsidRPr="00085F4B">
        <w:t xml:space="preserve">Park Kingi 1, 32-020 Wieliczka, e-mail: </w:t>
      </w:r>
      <w:hyperlink r:id="rId5" w:history="1">
        <w:r w:rsidRPr="00502310">
          <w:rPr>
            <w:rStyle w:val="Hipercze"/>
          </w:rPr>
          <w:t>konkurs@kopalnia.pl</w:t>
        </w:r>
      </w:hyperlink>
      <w:r>
        <w:t xml:space="preserve">, tel. 12 278 </w:t>
      </w:r>
      <w:r w:rsidRPr="00300314">
        <w:t>72</w:t>
      </w:r>
      <w:r>
        <w:t xml:space="preserve"> </w:t>
      </w:r>
      <w:r w:rsidRPr="00300314">
        <w:t>23</w:t>
      </w:r>
      <w:r>
        <w:t>.</w:t>
      </w:r>
    </w:p>
    <w:p w14:paraId="36AF5BF1" w14:textId="77777777" w:rsidR="005C0586" w:rsidRPr="00085F4B" w:rsidRDefault="005C0586" w:rsidP="005C0586">
      <w:pPr>
        <w:numPr>
          <w:ilvl w:val="0"/>
          <w:numId w:val="1"/>
        </w:numPr>
        <w:jc w:val="both"/>
      </w:pPr>
      <w:r w:rsidRPr="00085F4B">
        <w:t xml:space="preserve">Regulamin </w:t>
      </w:r>
      <w:r>
        <w:t>akcji promocyjnej</w:t>
      </w:r>
      <w:r w:rsidRPr="00085F4B">
        <w:t xml:space="preserve"> jest dostępny w Biurze </w:t>
      </w:r>
      <w:r>
        <w:t>akcji promocyjnej</w:t>
      </w:r>
      <w:r w:rsidRPr="00085F4B">
        <w:t xml:space="preserve"> oraz na stronie internetowej </w:t>
      </w:r>
      <w:hyperlink r:id="rId6" w:history="1">
        <w:r w:rsidRPr="00085F4B">
          <w:rPr>
            <w:rStyle w:val="Hipercze"/>
          </w:rPr>
          <w:t>www.kopalniawieliczka.eu/aktualnosci</w:t>
        </w:r>
      </w:hyperlink>
    </w:p>
    <w:p w14:paraId="00670AE4" w14:textId="77777777" w:rsidR="005C0586" w:rsidRPr="00BA3FB0" w:rsidRDefault="005C0586" w:rsidP="005C0586">
      <w:pPr>
        <w:jc w:val="center"/>
        <w:rPr>
          <w:b/>
          <w:bCs/>
        </w:rPr>
      </w:pPr>
    </w:p>
    <w:p w14:paraId="0C19743E" w14:textId="77777777" w:rsidR="005C0586" w:rsidRDefault="005C0586" w:rsidP="005C0586">
      <w:pPr>
        <w:jc w:val="center"/>
      </w:pPr>
      <w:r>
        <w:rPr>
          <w:rFonts w:cstheme="minorHAnsi"/>
        </w:rPr>
        <w:t>§</w:t>
      </w:r>
      <w:r>
        <w:t xml:space="preserve"> 2</w:t>
      </w:r>
    </w:p>
    <w:p w14:paraId="478D36D5" w14:textId="77777777" w:rsidR="005C0586" w:rsidRPr="00704D7D" w:rsidRDefault="005C0586" w:rsidP="005C0586">
      <w:pPr>
        <w:jc w:val="center"/>
        <w:rPr>
          <w:b/>
          <w:bCs/>
        </w:rPr>
      </w:pPr>
      <w:r w:rsidRPr="00704D7D">
        <w:rPr>
          <w:b/>
          <w:bCs/>
        </w:rPr>
        <w:t xml:space="preserve">Cel </w:t>
      </w:r>
      <w:r>
        <w:rPr>
          <w:b/>
          <w:bCs/>
        </w:rPr>
        <w:t>akcji promocyjnej</w:t>
      </w:r>
      <w:r w:rsidRPr="00704D7D">
        <w:rPr>
          <w:b/>
          <w:bCs/>
        </w:rPr>
        <w:t xml:space="preserve"> i Uczestnicy</w:t>
      </w:r>
    </w:p>
    <w:p w14:paraId="0F7D5619" w14:textId="77777777" w:rsidR="005C0586" w:rsidRPr="00704D7D" w:rsidRDefault="005C0586" w:rsidP="005C0586">
      <w:pPr>
        <w:numPr>
          <w:ilvl w:val="0"/>
          <w:numId w:val="2"/>
        </w:numPr>
        <w:jc w:val="both"/>
      </w:pPr>
      <w:r w:rsidRPr="00704D7D">
        <w:t xml:space="preserve">Celem </w:t>
      </w:r>
      <w:r>
        <w:t>akcji promocyjnej</w:t>
      </w:r>
      <w:r w:rsidRPr="00704D7D">
        <w:t xml:space="preserve"> jest:</w:t>
      </w:r>
    </w:p>
    <w:p w14:paraId="565CC7A2" w14:textId="77777777" w:rsidR="005C0586" w:rsidRPr="00704D7D" w:rsidRDefault="005C0586" w:rsidP="005C0586">
      <w:pPr>
        <w:pStyle w:val="Akapitzlist"/>
        <w:numPr>
          <w:ilvl w:val="1"/>
          <w:numId w:val="2"/>
        </w:numPr>
        <w:jc w:val="both"/>
      </w:pPr>
      <w:r w:rsidRPr="00704D7D">
        <w:t>rozwijanie talentów plastycznych dzieci i młodzieży,</w:t>
      </w:r>
    </w:p>
    <w:p w14:paraId="406387CA" w14:textId="77777777" w:rsidR="005C0586" w:rsidRPr="00704D7D" w:rsidRDefault="005C0586" w:rsidP="005C0586">
      <w:pPr>
        <w:pStyle w:val="Akapitzlist"/>
        <w:numPr>
          <w:ilvl w:val="1"/>
          <w:numId w:val="2"/>
        </w:numPr>
        <w:jc w:val="both"/>
      </w:pPr>
      <w:r w:rsidRPr="00704D7D">
        <w:t>popularyzacja wiedzy o Kopalni Soli „Wieliczka” – zabytku z Listy UNESCO</w:t>
      </w:r>
      <w:r>
        <w:t>.</w:t>
      </w:r>
    </w:p>
    <w:p w14:paraId="455D267A" w14:textId="77777777" w:rsidR="005C0586" w:rsidRPr="00704D7D" w:rsidRDefault="005C0586" w:rsidP="005C0586">
      <w:pPr>
        <w:numPr>
          <w:ilvl w:val="0"/>
          <w:numId w:val="2"/>
        </w:numPr>
        <w:jc w:val="both"/>
      </w:pPr>
      <w:r>
        <w:t>Akcja promocyjna skierowana</w:t>
      </w:r>
      <w:r w:rsidRPr="00704D7D">
        <w:t xml:space="preserve"> jest do dzieci i młodzieży</w:t>
      </w:r>
      <w:r>
        <w:t xml:space="preserve">, które do dnia 1.06.2025 roku nie ukończyły </w:t>
      </w:r>
      <w:r w:rsidRPr="00704D7D">
        <w:t>18. roku życia.</w:t>
      </w:r>
    </w:p>
    <w:p w14:paraId="2199E4D9" w14:textId="77777777" w:rsidR="005C0586" w:rsidRPr="00704D7D" w:rsidRDefault="005C0586" w:rsidP="005C0586">
      <w:pPr>
        <w:numPr>
          <w:ilvl w:val="0"/>
          <w:numId w:val="2"/>
        </w:numPr>
        <w:jc w:val="both"/>
      </w:pPr>
      <w:r w:rsidRPr="00704D7D">
        <w:lastRenderedPageBreak/>
        <w:t xml:space="preserve">Udział w </w:t>
      </w:r>
      <w:r>
        <w:t>akcji promocyjnej</w:t>
      </w:r>
      <w:r w:rsidRPr="00704D7D">
        <w:t xml:space="preserve"> jest</w:t>
      </w:r>
      <w:r>
        <w:t xml:space="preserve"> dobrowolny i</w:t>
      </w:r>
      <w:r w:rsidRPr="00704D7D">
        <w:t xml:space="preserve"> bezpłatny. </w:t>
      </w:r>
    </w:p>
    <w:p w14:paraId="27ED1A19" w14:textId="77777777" w:rsidR="005C0586" w:rsidRPr="00704D7D" w:rsidRDefault="005C0586" w:rsidP="005C0586">
      <w:pPr>
        <w:numPr>
          <w:ilvl w:val="0"/>
          <w:numId w:val="2"/>
        </w:numPr>
        <w:jc w:val="both"/>
      </w:pPr>
      <w:r w:rsidRPr="00704D7D">
        <w:t xml:space="preserve">Wszelkie informacje związane z realizacją </w:t>
      </w:r>
      <w:r>
        <w:t>akcji promocyjnej</w:t>
      </w:r>
      <w:r w:rsidRPr="00704D7D">
        <w:t xml:space="preserve"> można uzyskać w Biurze </w:t>
      </w:r>
      <w:r>
        <w:t>akcji promocyjnej</w:t>
      </w:r>
      <w:r w:rsidRPr="00704D7D">
        <w:t>.</w:t>
      </w:r>
    </w:p>
    <w:p w14:paraId="4E0EEC93" w14:textId="77777777" w:rsidR="005C0586" w:rsidRDefault="005C0586" w:rsidP="005C0586">
      <w:pPr>
        <w:jc w:val="both"/>
        <w:rPr>
          <w:b/>
          <w:bCs/>
        </w:rPr>
      </w:pPr>
    </w:p>
    <w:p w14:paraId="2D96A5C9" w14:textId="77777777" w:rsidR="005C0586" w:rsidRPr="00085F4B" w:rsidRDefault="005C0586" w:rsidP="005C0586">
      <w:pPr>
        <w:jc w:val="center"/>
      </w:pPr>
      <w:r>
        <w:rPr>
          <w:rFonts w:cstheme="minorHAnsi"/>
        </w:rPr>
        <w:t>§</w:t>
      </w:r>
      <w:r>
        <w:t xml:space="preserve"> 3</w:t>
      </w:r>
    </w:p>
    <w:p w14:paraId="0762D675" w14:textId="77777777" w:rsidR="005C0586" w:rsidRPr="00BA3FB0" w:rsidRDefault="005C0586" w:rsidP="005C0586">
      <w:pPr>
        <w:jc w:val="center"/>
        <w:rPr>
          <w:b/>
          <w:bCs/>
        </w:rPr>
      </w:pPr>
      <w:r>
        <w:rPr>
          <w:b/>
          <w:bCs/>
        </w:rPr>
        <w:t>Warunki skorzystania z akcji promocyjnej</w:t>
      </w:r>
    </w:p>
    <w:p w14:paraId="75C9F016" w14:textId="77777777" w:rsidR="005C0586" w:rsidRDefault="005C0586" w:rsidP="005C0586">
      <w:pPr>
        <w:pStyle w:val="Akapitzlist"/>
        <w:numPr>
          <w:ilvl w:val="0"/>
          <w:numId w:val="3"/>
        </w:numPr>
      </w:pPr>
      <w:r w:rsidRPr="00632A29">
        <w:t>Zadanie polega na wykonaniu pracy konkursowej</w:t>
      </w:r>
      <w:r>
        <w:t xml:space="preserve">: kolorowego </w:t>
      </w:r>
      <w:r w:rsidRPr="00632A29">
        <w:t xml:space="preserve">rysunku, grafiki, itp. </w:t>
      </w:r>
      <w:r>
        <w:t>z motywem koła lub kół i zainspirowanej Kopalnią Soli „Wieliczka”.</w:t>
      </w:r>
    </w:p>
    <w:p w14:paraId="5F0C74ED" w14:textId="77777777" w:rsidR="005C0586" w:rsidRDefault="005C0586" w:rsidP="005C0586">
      <w:pPr>
        <w:pStyle w:val="Akapitzlist"/>
      </w:pPr>
    </w:p>
    <w:p w14:paraId="7BEE8887" w14:textId="77777777" w:rsidR="005C0586" w:rsidRDefault="005C0586" w:rsidP="005C0586">
      <w:pPr>
        <w:pStyle w:val="Akapitzlist"/>
        <w:numPr>
          <w:ilvl w:val="0"/>
          <w:numId w:val="3"/>
        </w:numPr>
      </w:pPr>
      <w:r>
        <w:t>Praca konkursowa musi spełniać wszystkie poniższe warunki:</w:t>
      </w:r>
    </w:p>
    <w:p w14:paraId="08F89A7B" w14:textId="77777777" w:rsidR="005C0586" w:rsidRDefault="005C0586" w:rsidP="005C0586">
      <w:pPr>
        <w:pStyle w:val="Akapitzlist"/>
        <w:numPr>
          <w:ilvl w:val="1"/>
          <w:numId w:val="2"/>
        </w:numPr>
      </w:pPr>
      <w:r>
        <w:t>być wykonana ręcznie i samodzielnie przez niepełnoletniego Uczestnika, w formacie dowolnym (preferowany format: A4),</w:t>
      </w:r>
    </w:p>
    <w:p w14:paraId="444B28D7" w14:textId="77777777" w:rsidR="005C0586" w:rsidRDefault="005C0586" w:rsidP="005C0586">
      <w:pPr>
        <w:pStyle w:val="Akapitzlist"/>
        <w:numPr>
          <w:ilvl w:val="1"/>
          <w:numId w:val="2"/>
        </w:numPr>
      </w:pPr>
      <w:r>
        <w:t>być wykonana techniką kolorową (kredki, pastele, akwarela, flamastry, tempera, farby akrylowe, farby plakatowe, itp.),</w:t>
      </w:r>
    </w:p>
    <w:p w14:paraId="126A96E0" w14:textId="77777777" w:rsidR="005C0586" w:rsidRDefault="005C0586" w:rsidP="005C0586">
      <w:pPr>
        <w:pStyle w:val="Akapitzlist"/>
        <w:numPr>
          <w:ilvl w:val="1"/>
          <w:numId w:val="2"/>
        </w:numPr>
      </w:pPr>
      <w:r>
        <w:t>zawierać wkomponowany napis: Kopalnia Soli „Wieliczka”,</w:t>
      </w:r>
    </w:p>
    <w:p w14:paraId="1E2ACFE4" w14:textId="77777777" w:rsidR="005C0586" w:rsidRDefault="005C0586" w:rsidP="005C0586">
      <w:pPr>
        <w:pStyle w:val="Akapitzlist"/>
        <w:numPr>
          <w:ilvl w:val="1"/>
          <w:numId w:val="2"/>
        </w:numPr>
      </w:pPr>
      <w:r>
        <w:t>obejmować tematykę inspirowaną Kopalnią Soli „Wieliczka”,</w:t>
      </w:r>
    </w:p>
    <w:p w14:paraId="6B76205D" w14:textId="77777777" w:rsidR="005C0586" w:rsidRDefault="005C0586" w:rsidP="005C0586">
      <w:pPr>
        <w:pStyle w:val="Akapitzlist"/>
        <w:numPr>
          <w:ilvl w:val="1"/>
          <w:numId w:val="2"/>
        </w:numPr>
      </w:pPr>
      <w:r>
        <w:t>zawierać motyw koła lub kół (np. koła linowe, koło czerpakowe, zębate, itp.),</w:t>
      </w:r>
    </w:p>
    <w:p w14:paraId="2DC47504" w14:textId="77777777" w:rsidR="005C0586" w:rsidRDefault="005C0586" w:rsidP="005C0586">
      <w:pPr>
        <w:pStyle w:val="Akapitzlist"/>
        <w:numPr>
          <w:ilvl w:val="1"/>
          <w:numId w:val="2"/>
        </w:numPr>
      </w:pPr>
      <w:r>
        <w:t>zawierać odnotowane na odwrocie imię i wiek autora.</w:t>
      </w:r>
    </w:p>
    <w:p w14:paraId="64C9DD36" w14:textId="77777777" w:rsidR="005C0586" w:rsidRDefault="005C0586" w:rsidP="005C0586">
      <w:pPr>
        <w:pStyle w:val="Akapitzlist"/>
        <w:ind w:left="1440"/>
      </w:pPr>
    </w:p>
    <w:p w14:paraId="2F385AC0" w14:textId="77777777" w:rsidR="005C0586" w:rsidRDefault="005C0586" w:rsidP="005C0586">
      <w:pPr>
        <w:pStyle w:val="Akapitzlist"/>
        <w:numPr>
          <w:ilvl w:val="0"/>
          <w:numId w:val="3"/>
        </w:numPr>
      </w:pPr>
      <w:r>
        <w:t>Zgłoszone do akcji promocyjnej prace konkursowe nie mogą naruszać praw innych osób, w szczególności majątkowych i osobistych praw autorskich. Przygotowane prace nie mogą zawierać treści obscenicznych, dyskryminować lub propagować dyskryminacji ze względu na światopogląd, wyznawaną religię, płeć, rasę, narodowość, pochodzenie etniczne lub jakichkolwiek innych naruszających obowiązujące przepisy prawa lub dobre imię osób trzecich.</w:t>
      </w:r>
    </w:p>
    <w:p w14:paraId="1FFE5470" w14:textId="77777777" w:rsidR="005C0586" w:rsidRDefault="005C0586" w:rsidP="005C0586">
      <w:pPr>
        <w:pStyle w:val="Akapitzlist"/>
      </w:pPr>
    </w:p>
    <w:p w14:paraId="7AFA1A9C" w14:textId="18ACDCEA" w:rsidR="005C0586" w:rsidRPr="00BF2B82" w:rsidRDefault="005C0586" w:rsidP="005C0586">
      <w:pPr>
        <w:pStyle w:val="Akapitzlist"/>
        <w:numPr>
          <w:ilvl w:val="0"/>
          <w:numId w:val="3"/>
        </w:numPr>
      </w:pPr>
      <w:r w:rsidRPr="00BF2B82">
        <w:rPr>
          <w:rFonts w:eastAsia="Times New Roman"/>
        </w:rPr>
        <w:t>Prace konkursowe należy dostarczyć do punktu sprzedaży biletów na Koło Widokowe obok szybu Daniłowicza w dniu 1.06.2025 r.</w:t>
      </w:r>
      <w:r>
        <w:rPr>
          <w:rFonts w:eastAsia="Times New Roman"/>
        </w:rPr>
        <w:t>, w godzinach</w:t>
      </w:r>
      <w:r w:rsidR="0033604A">
        <w:rPr>
          <w:rFonts w:eastAsia="Times New Roman"/>
        </w:rPr>
        <w:t xml:space="preserve"> 10.00 – 18.00.</w:t>
      </w:r>
      <w:r>
        <w:rPr>
          <w:rFonts w:eastAsia="Times New Roman"/>
        </w:rPr>
        <w:t xml:space="preserve"> Praca konkursowa musi zostać złożona przez autora osobiście, w towarzystwie jego przedstawiciela ustawowego.</w:t>
      </w:r>
    </w:p>
    <w:p w14:paraId="67DBCF47" w14:textId="77777777" w:rsidR="005C0586" w:rsidRDefault="005C0586" w:rsidP="005C0586">
      <w:pPr>
        <w:pStyle w:val="Akapitzlist"/>
      </w:pPr>
    </w:p>
    <w:p w14:paraId="76ABB354" w14:textId="77777777" w:rsidR="005C0586" w:rsidRDefault="005C0586" w:rsidP="005C0586">
      <w:pPr>
        <w:pStyle w:val="Akapitzlist"/>
        <w:numPr>
          <w:ilvl w:val="0"/>
          <w:numId w:val="3"/>
        </w:numPr>
        <w:spacing w:before="100" w:beforeAutospacing="1" w:after="100" w:afterAutospacing="1" w:line="240" w:lineRule="auto"/>
      </w:pPr>
      <w:r w:rsidRPr="00085F4B">
        <w:t xml:space="preserve">Każdy Uczestnik </w:t>
      </w:r>
      <w:r>
        <w:t>akcji promocyjnej</w:t>
      </w:r>
      <w:r w:rsidRPr="00085F4B">
        <w:t xml:space="preserve"> może dostarczyć dowolną liczbę prac z zastrzeżeniem, że może otrzymać</w:t>
      </w:r>
      <w:r>
        <w:t xml:space="preserve"> tylko jedną nagrodę.</w:t>
      </w:r>
    </w:p>
    <w:p w14:paraId="340B83DE" w14:textId="77777777" w:rsidR="005C0586" w:rsidRDefault="005C0586" w:rsidP="005C0586">
      <w:pPr>
        <w:pStyle w:val="Akapitzlist"/>
      </w:pPr>
    </w:p>
    <w:p w14:paraId="38CEBA49" w14:textId="77777777" w:rsidR="005C0586" w:rsidRDefault="005C0586" w:rsidP="005C0586">
      <w:pPr>
        <w:pStyle w:val="Akapitzlist"/>
        <w:numPr>
          <w:ilvl w:val="0"/>
          <w:numId w:val="3"/>
        </w:numPr>
      </w:pPr>
      <w:r>
        <w:t>Organizatorzy nie zwracają prac konkursowych.</w:t>
      </w:r>
    </w:p>
    <w:p w14:paraId="6DCD45CD" w14:textId="77777777" w:rsidR="005C0586" w:rsidRDefault="005C0586" w:rsidP="005C0586">
      <w:pPr>
        <w:pStyle w:val="Akapitzlist"/>
      </w:pPr>
    </w:p>
    <w:p w14:paraId="76FBCE05" w14:textId="77777777" w:rsidR="005C0586" w:rsidRDefault="005C0586" w:rsidP="005C0586">
      <w:pPr>
        <w:pStyle w:val="Akapitzlist"/>
        <w:numPr>
          <w:ilvl w:val="0"/>
          <w:numId w:val="3"/>
        </w:numPr>
      </w:pPr>
      <w:r>
        <w:t>Organizatorzy zastrzegają sobie prawo do nieodpłatnego wykorzystania zgłoszonych prac konkursowych w celach promocyjnych na stronach internetowych Kopalni Soli „Wieliczka” S.A. oraz w mediach, również społecznościowych. Z chwilą złożenia pracy konkursowej, przedstawiciel ustawowy udziela Organizatorom nieodpłatnej i niewyłącznej licencji na korzystanie z pracy konkursowej na polach eksploatacji wskazanych powyżej. Licencja zostaje udzielona bez ograniczeń czasowych i terytorialnych. Udzielenie licencji jest dobrowolne, jednakże niezbędne do wzięcia udziału w akcji promocyjnej.</w:t>
      </w:r>
    </w:p>
    <w:p w14:paraId="351B7C18" w14:textId="77777777" w:rsidR="005C0586" w:rsidRDefault="005C0586" w:rsidP="005C0586"/>
    <w:p w14:paraId="7A747C4F" w14:textId="77777777" w:rsidR="005C0586" w:rsidRPr="00675693" w:rsidRDefault="005C0586" w:rsidP="005C0586">
      <w:pPr>
        <w:jc w:val="center"/>
      </w:pPr>
      <w:r w:rsidRPr="00675693">
        <w:t>§ 4 </w:t>
      </w:r>
    </w:p>
    <w:p w14:paraId="61D1C980" w14:textId="77777777" w:rsidR="005C0586" w:rsidRPr="00675693" w:rsidRDefault="005C0586" w:rsidP="005C0586">
      <w:pPr>
        <w:jc w:val="center"/>
        <w:rPr>
          <w:b/>
          <w:bCs/>
        </w:rPr>
      </w:pPr>
      <w:r w:rsidRPr="00675693">
        <w:rPr>
          <w:b/>
          <w:bCs/>
        </w:rPr>
        <w:lastRenderedPageBreak/>
        <w:t>Nagrody i ich odbiór</w:t>
      </w:r>
    </w:p>
    <w:p w14:paraId="482C156E" w14:textId="77777777" w:rsidR="005C0586" w:rsidRPr="00FD57D7" w:rsidRDefault="005C0586" w:rsidP="005C0586">
      <w:pPr>
        <w:pStyle w:val="Akapitzlist"/>
        <w:numPr>
          <w:ilvl w:val="0"/>
          <w:numId w:val="4"/>
        </w:numPr>
      </w:pPr>
      <w:r>
        <w:t>Każdy Uczestnik, który złoży pracę spełniającą warunki określone w § 3, zostanie nagrodzony dwoma biletami na Koło Widokowe (1 bilet dla autora pracy i 1 bilet dla jego przedstawiciela ustawowego).</w:t>
      </w:r>
    </w:p>
    <w:p w14:paraId="5E3F064F" w14:textId="77777777" w:rsidR="005C0586" w:rsidRDefault="005C0586" w:rsidP="005C0586">
      <w:pPr>
        <w:numPr>
          <w:ilvl w:val="0"/>
          <w:numId w:val="4"/>
        </w:numPr>
      </w:pPr>
      <w:r>
        <w:t>Nagrody będą wydawane niezwłocznie po złożeniu pracy konkursowej oraz potwierdzeniu jej zgodności z warunkami wskazanymi w § 3.</w:t>
      </w:r>
    </w:p>
    <w:p w14:paraId="32E1ED60" w14:textId="77777777" w:rsidR="005C0586" w:rsidRDefault="005C0586" w:rsidP="005C0586">
      <w:pPr>
        <w:numPr>
          <w:ilvl w:val="0"/>
          <w:numId w:val="4"/>
        </w:numPr>
      </w:pPr>
      <w:r>
        <w:t>Bilety stanowiące nagrodę są ważne w okresie od 1.06.2025 r. do 30.06.2025 r.</w:t>
      </w:r>
    </w:p>
    <w:p w14:paraId="205C4C33" w14:textId="77777777" w:rsidR="005C0586" w:rsidRDefault="005C0586" w:rsidP="005C0586">
      <w:pPr>
        <w:numPr>
          <w:ilvl w:val="0"/>
          <w:numId w:val="4"/>
        </w:numPr>
      </w:pPr>
      <w:r>
        <w:t>Realizacja biletu odbywa się według osobnego regulaminu obowiązującego użytkowników Koła Widokowego. Regulamin ten dostępny jest w punkcie sprzedaży biletów na Koło Widokowe.</w:t>
      </w:r>
    </w:p>
    <w:p w14:paraId="0FE40F94" w14:textId="77777777" w:rsidR="005C0586" w:rsidRPr="00675693" w:rsidRDefault="005C0586" w:rsidP="005C0586">
      <w:pPr>
        <w:ind w:left="360"/>
      </w:pPr>
    </w:p>
    <w:p w14:paraId="3B366C72" w14:textId="77777777" w:rsidR="005C0586" w:rsidRPr="00927AA8" w:rsidRDefault="005C0586" w:rsidP="005C0586">
      <w:pPr>
        <w:jc w:val="center"/>
      </w:pPr>
      <w:r w:rsidRPr="00675693">
        <w:t>§ 5 </w:t>
      </w:r>
    </w:p>
    <w:p w14:paraId="31EB166D" w14:textId="77777777" w:rsidR="005C0586" w:rsidRPr="00675693" w:rsidRDefault="005C0586" w:rsidP="005C0586">
      <w:pPr>
        <w:jc w:val="center"/>
        <w:rPr>
          <w:b/>
          <w:bCs/>
        </w:rPr>
      </w:pPr>
      <w:r w:rsidRPr="00675693">
        <w:rPr>
          <w:b/>
          <w:bCs/>
        </w:rPr>
        <w:t>Prawa i obowiązki</w:t>
      </w:r>
    </w:p>
    <w:p w14:paraId="22C8123D" w14:textId="77777777" w:rsidR="005C0586" w:rsidRPr="00675693" w:rsidRDefault="005C0586" w:rsidP="005C0586">
      <w:pPr>
        <w:numPr>
          <w:ilvl w:val="0"/>
          <w:numId w:val="5"/>
        </w:numPr>
      </w:pPr>
      <w:r w:rsidRPr="00675693">
        <w:t xml:space="preserve">Uczestnik </w:t>
      </w:r>
      <w:r>
        <w:t>akcji promocyjnej</w:t>
      </w:r>
      <w:r w:rsidRPr="00675693">
        <w:t xml:space="preserve">, dokonując </w:t>
      </w:r>
      <w:r>
        <w:t>z</w:t>
      </w:r>
      <w:r w:rsidRPr="00675693">
        <w:t>głoszenia, akceptuje wszystkie postanowienia niniejszego Regulaminu oraz zobowiązuje się do ich przestrzegania.</w:t>
      </w:r>
    </w:p>
    <w:p w14:paraId="7070824D" w14:textId="77777777" w:rsidR="005C0586" w:rsidRDefault="005C0586" w:rsidP="005C0586">
      <w:pPr>
        <w:numPr>
          <w:ilvl w:val="0"/>
          <w:numId w:val="5"/>
        </w:numPr>
      </w:pPr>
      <w:r>
        <w:t>W przypadku prac konkursowych wykonanych przez osoby niebędące Uczestnikami w rozumieniu niniejszego Regulaminu lub niespełniających warunków określonych w § 3, Organizatorzy odmówią wydania nagrody</w:t>
      </w:r>
      <w:r w:rsidRPr="00675693">
        <w:t>.</w:t>
      </w:r>
    </w:p>
    <w:p w14:paraId="2743C381" w14:textId="77777777" w:rsidR="005C0586" w:rsidRPr="00B64EC6" w:rsidRDefault="005C0586" w:rsidP="005C0586">
      <w:pPr>
        <w:jc w:val="center"/>
        <w:rPr>
          <w:b/>
        </w:rPr>
      </w:pPr>
      <w:r w:rsidRPr="00B64EC6">
        <w:rPr>
          <w:b/>
        </w:rPr>
        <w:t>§ 6</w:t>
      </w:r>
    </w:p>
    <w:p w14:paraId="6DAFE555" w14:textId="77777777" w:rsidR="005C0586" w:rsidRPr="00B64EC6" w:rsidRDefault="005C0586" w:rsidP="005C0586">
      <w:pPr>
        <w:jc w:val="center"/>
        <w:rPr>
          <w:b/>
        </w:rPr>
      </w:pPr>
      <w:r w:rsidRPr="00B64EC6">
        <w:rPr>
          <w:b/>
        </w:rPr>
        <w:t>Reklamacje</w:t>
      </w:r>
    </w:p>
    <w:p w14:paraId="0FFDD3EF" w14:textId="77777777" w:rsidR="005C0586" w:rsidRPr="00675693" w:rsidRDefault="005C0586" w:rsidP="005C0586">
      <w:pPr>
        <w:jc w:val="both"/>
      </w:pPr>
    </w:p>
    <w:p w14:paraId="17B83A97" w14:textId="77777777" w:rsidR="005C0586" w:rsidRDefault="005C0586" w:rsidP="005C0586">
      <w:pPr>
        <w:jc w:val="center"/>
      </w:pPr>
    </w:p>
    <w:p w14:paraId="11AC6044" w14:textId="77777777" w:rsidR="005C0586" w:rsidRPr="003051B1" w:rsidRDefault="005C0586" w:rsidP="005C0586">
      <w:pPr>
        <w:jc w:val="center"/>
      </w:pPr>
      <w:r w:rsidRPr="00675693">
        <w:t>§ 7</w:t>
      </w:r>
    </w:p>
    <w:p w14:paraId="1CF5C707" w14:textId="77777777" w:rsidR="005C0586" w:rsidRPr="00675693" w:rsidRDefault="005C0586" w:rsidP="005C0586">
      <w:pPr>
        <w:jc w:val="center"/>
        <w:rPr>
          <w:b/>
          <w:bCs/>
        </w:rPr>
      </w:pPr>
      <w:r w:rsidRPr="00675693">
        <w:rPr>
          <w:b/>
          <w:bCs/>
        </w:rPr>
        <w:t>Dane osobowe</w:t>
      </w:r>
    </w:p>
    <w:p w14:paraId="1BE12579" w14:textId="77777777" w:rsidR="005C0586" w:rsidRPr="00675693" w:rsidRDefault="005C0586" w:rsidP="005C0586">
      <w:pPr>
        <w:numPr>
          <w:ilvl w:val="0"/>
          <w:numId w:val="6"/>
        </w:numPr>
      </w:pPr>
      <w:r w:rsidRPr="00675693">
        <w:t>Administratorem Pani/Pana danych osobowych jest</w:t>
      </w:r>
      <w:r w:rsidRPr="00675693">
        <w:rPr>
          <w:i/>
          <w:iCs/>
        </w:rPr>
        <w:t> – </w:t>
      </w:r>
      <w:r w:rsidRPr="00675693">
        <w:t>Kopalnia Soli “Wieliczka” S.A., Park Kingi 1, 32-020 Wieliczka (zwana dalej „Administratorem”).</w:t>
      </w:r>
    </w:p>
    <w:p w14:paraId="276742D7" w14:textId="77777777" w:rsidR="005C0586" w:rsidRPr="00675693" w:rsidRDefault="005C0586" w:rsidP="005C0586">
      <w:pPr>
        <w:numPr>
          <w:ilvl w:val="0"/>
          <w:numId w:val="6"/>
        </w:numPr>
      </w:pPr>
      <w:r w:rsidRPr="00675693">
        <w:t>Przestrzeganie zasad ochrony danych nadzoruje wyznaczony u Administratora Inspektor Ochrony Danych, z którym można skontaktować się poprzez mail: </w:t>
      </w:r>
      <w:hyperlink r:id="rId7" w:history="1">
        <w:r w:rsidRPr="00675693">
          <w:rPr>
            <w:rStyle w:val="Hipercze"/>
          </w:rPr>
          <w:t>iod.sa@kopalnia.pl</w:t>
        </w:r>
      </w:hyperlink>
      <w:r w:rsidRPr="00675693">
        <w:t>. </w:t>
      </w:r>
    </w:p>
    <w:p w14:paraId="3F7BE834" w14:textId="77777777" w:rsidR="005C0586" w:rsidRDefault="005C0586" w:rsidP="005C0586">
      <w:pPr>
        <w:numPr>
          <w:ilvl w:val="0"/>
          <w:numId w:val="6"/>
        </w:numPr>
      </w:pPr>
      <w:r w:rsidRPr="00675693">
        <w:t>Dane osobowe</w:t>
      </w:r>
      <w:r>
        <w:t xml:space="preserve"> mogą być</w:t>
      </w:r>
      <w:r w:rsidRPr="00675693">
        <w:t xml:space="preserve"> przetwarzane w następujących celach i w oparciu o następujące podstawy prawne: </w:t>
      </w:r>
      <w:r w:rsidRPr="00675693">
        <w:br/>
      </w:r>
    </w:p>
    <w:tbl>
      <w:tblPr>
        <w:tblStyle w:val="Tabela-Siatka"/>
        <w:tblW w:w="0" w:type="auto"/>
        <w:tblInd w:w="720" w:type="dxa"/>
        <w:tblLook w:val="04A0" w:firstRow="1" w:lastRow="0" w:firstColumn="1" w:lastColumn="0" w:noHBand="0" w:noVBand="1"/>
      </w:tblPr>
      <w:tblGrid>
        <w:gridCol w:w="2536"/>
        <w:gridCol w:w="5806"/>
      </w:tblGrid>
      <w:tr w:rsidR="005C0586" w14:paraId="0833169C" w14:textId="77777777" w:rsidTr="00B64EC6">
        <w:tc>
          <w:tcPr>
            <w:tcW w:w="2536" w:type="dxa"/>
          </w:tcPr>
          <w:p w14:paraId="0F87F247" w14:textId="77777777" w:rsidR="005C0586" w:rsidRPr="008A3254" w:rsidRDefault="005C0586" w:rsidP="00B64EC6">
            <w:pPr>
              <w:rPr>
                <w:b/>
                <w:bCs/>
              </w:rPr>
            </w:pPr>
            <w:r w:rsidRPr="008A3254">
              <w:rPr>
                <w:b/>
                <w:bCs/>
              </w:rPr>
              <w:t>Cel przetwarzania danych</w:t>
            </w:r>
          </w:p>
        </w:tc>
        <w:tc>
          <w:tcPr>
            <w:tcW w:w="5806" w:type="dxa"/>
          </w:tcPr>
          <w:p w14:paraId="6D664A08" w14:textId="77777777" w:rsidR="005C0586" w:rsidRPr="008A3254" w:rsidRDefault="005C0586" w:rsidP="00B64EC6">
            <w:pPr>
              <w:rPr>
                <w:b/>
                <w:bCs/>
              </w:rPr>
            </w:pPr>
            <w:r w:rsidRPr="008A3254">
              <w:rPr>
                <w:b/>
                <w:bCs/>
              </w:rPr>
              <w:t>Podstawa prawna przetwarzania danych</w:t>
            </w:r>
          </w:p>
        </w:tc>
      </w:tr>
      <w:tr w:rsidR="005C0586" w14:paraId="4DFB3318" w14:textId="77777777" w:rsidTr="00B64EC6">
        <w:tc>
          <w:tcPr>
            <w:tcW w:w="2536" w:type="dxa"/>
          </w:tcPr>
          <w:p w14:paraId="2AF72255" w14:textId="77777777" w:rsidR="005C0586" w:rsidRDefault="005C0586" w:rsidP="00B64EC6">
            <w:r>
              <w:t xml:space="preserve">Uczestnictwo w akcji promocyjnej na zasadach określonych w niniejszym Regulaminie, w tym </w:t>
            </w:r>
            <w:r>
              <w:lastRenderedPageBreak/>
              <w:t>rozpatrywanie ewentualnych reklamacji</w:t>
            </w:r>
          </w:p>
        </w:tc>
        <w:tc>
          <w:tcPr>
            <w:tcW w:w="5806" w:type="dxa"/>
          </w:tcPr>
          <w:p w14:paraId="65ECF18A" w14:textId="77777777" w:rsidR="005C0586" w:rsidRDefault="005C0586" w:rsidP="00B64EC6">
            <w:r>
              <w:lastRenderedPageBreak/>
              <w:t xml:space="preserve">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lastRenderedPageBreak/>
              <w:t xml:space="preserve">ochronie danych) – osoba, której dane dotyczą wyraziła zgodę na przetwarzanie swoich danych osobowych w jednym lub większej liczbie określonych celów  </w:t>
            </w:r>
          </w:p>
        </w:tc>
      </w:tr>
      <w:tr w:rsidR="005C0586" w14:paraId="27881DFA" w14:textId="77777777" w:rsidTr="00B64EC6">
        <w:tc>
          <w:tcPr>
            <w:tcW w:w="2536" w:type="dxa"/>
          </w:tcPr>
          <w:p w14:paraId="38E3F224" w14:textId="77777777" w:rsidR="005C0586" w:rsidRDefault="005C0586" w:rsidP="00B64EC6">
            <w:r>
              <w:lastRenderedPageBreak/>
              <w:t>Dochodzenie roszczeń</w:t>
            </w:r>
          </w:p>
        </w:tc>
        <w:tc>
          <w:tcPr>
            <w:tcW w:w="5806" w:type="dxa"/>
          </w:tcPr>
          <w:p w14:paraId="1BCD216D" w14:textId="77777777" w:rsidR="005C0586" w:rsidRDefault="005C0586" w:rsidP="00B64EC6">
            <w:r>
              <w:t>art. 6 ust. 1 lit. f) Ogólnego rozporządzenia o ochronie danych (prawnie uzasadniony interes – obrona przed ewentualnymi roszczeniami Uczestników akcji promocyjnej wobec Organizatorów)</w:t>
            </w:r>
          </w:p>
        </w:tc>
      </w:tr>
    </w:tbl>
    <w:p w14:paraId="2BF2CF52" w14:textId="77777777" w:rsidR="005C0586" w:rsidRDefault="005C0586" w:rsidP="005C0586"/>
    <w:p w14:paraId="1D084BEA" w14:textId="77777777" w:rsidR="005C0586" w:rsidRPr="00675693" w:rsidRDefault="005C0586" w:rsidP="005C0586">
      <w:r w:rsidRPr="00675693">
        <w:t xml:space="preserve">4. </w:t>
      </w:r>
      <w:proofErr w:type="gramStart"/>
      <w:r w:rsidRPr="00675693">
        <w:t>Odbiorcami  Pani</w:t>
      </w:r>
      <w:proofErr w:type="gramEnd"/>
      <w:r w:rsidRPr="00675693">
        <w:t>/Pana danych osobowych mogą być upoważnieni pracownicy Administratora oraz podmioty przetwarzające dane osobowe na zlecenie Administratora na podstawie umowy i zgodnie z jego poleceniami (w szczególności firmy z branży IT świadczące usługi na rzecz Administratora), z zastrzeżeniem innych podmiotów, którym obowiązek udostępnienia danych wynika z przepisów prawa.</w:t>
      </w:r>
    </w:p>
    <w:p w14:paraId="625522A7" w14:textId="77777777" w:rsidR="005C0586" w:rsidRPr="00675693" w:rsidRDefault="005C0586" w:rsidP="005C0586">
      <w:r w:rsidRPr="00675693">
        <w:t>5. Pani/Pana dane osobowe będą przechowywane do czasu upływu terminu przedawnienia roszczeń oraz zgodnie z obowiązującymi u Administratora przepisami kancelaryjnymi i archiwalnymi (Jednolity Rzeczowy Wykaz Akt).</w:t>
      </w:r>
    </w:p>
    <w:p w14:paraId="771F47EB" w14:textId="77777777" w:rsidR="005C0586" w:rsidRPr="00675693" w:rsidRDefault="005C0586" w:rsidP="005C0586">
      <w:r w:rsidRPr="00675693">
        <w:t>6. W związku z przetwarzaniem danych osobowych przysługują Pani / Panu, w zakresie określonym w przepisach Ogólnego rozporządzenia o ochronie danych, następujące prawa:</w:t>
      </w:r>
    </w:p>
    <w:p w14:paraId="0616E7C1" w14:textId="77777777" w:rsidR="005C0586" w:rsidRPr="00675693" w:rsidRDefault="005C0586" w:rsidP="005C0586">
      <w:r w:rsidRPr="00675693">
        <w:t>a) prawo dostępu do treści danych, prawo do sprostowania danych, prawo do usunięcia danych, prawo do ograniczenia przetwarzania danych, prawo do przenoszenia danych,</w:t>
      </w:r>
    </w:p>
    <w:p w14:paraId="37C58173" w14:textId="77777777" w:rsidR="005C0586" w:rsidRPr="00675693" w:rsidRDefault="005C0586" w:rsidP="005C0586">
      <w:r w:rsidRPr="00675693">
        <w:t>b) prawo do sprzeciwu wobec przetwarzania danych.</w:t>
      </w:r>
    </w:p>
    <w:p w14:paraId="2F03E44E" w14:textId="77777777" w:rsidR="005C0586" w:rsidRPr="00675693" w:rsidRDefault="005C0586" w:rsidP="005C0586">
      <w:r w:rsidRPr="00675693">
        <w:t>c) prawo do wniesienia skargi do organu nadzorczego (Prezesa Urzędu Ochrony Danych Osobowych) w przypadku uznania, że przetwarzanie danych osobowych narusza przepisy Ogólnego rozporządzenia o ochronie danych. </w:t>
      </w:r>
    </w:p>
    <w:p w14:paraId="435A61C6" w14:textId="77777777" w:rsidR="005C0586" w:rsidRPr="00675693" w:rsidRDefault="005C0586" w:rsidP="005C0586">
      <w:r w:rsidRPr="00675693">
        <w:t xml:space="preserve">7. Wszystkie wskazane wyżej prawa mają zastosowanie w zakresie wynikającym z przepisów Ogólnego rozporządzenia o ochronie danych. Może Pani/Pan realizować te prawa w szczególności poprzez wysłanie wniosku z takim żądaniem na dane kontaktowe Inspektora Ochrony </w:t>
      </w:r>
      <w:proofErr w:type="gramStart"/>
      <w:r w:rsidRPr="00675693">
        <w:t>Danych  (</w:t>
      </w:r>
      <w:proofErr w:type="gramEnd"/>
      <w:r w:rsidRPr="00675693">
        <w:t>wskazane w pkt. 2 powyżej), </w:t>
      </w:r>
    </w:p>
    <w:p w14:paraId="7D65AFCF" w14:textId="77777777" w:rsidR="005C0586" w:rsidRPr="00675693" w:rsidRDefault="005C0586" w:rsidP="005C0586">
      <w:r w:rsidRPr="00675693">
        <w:t>8. Wyrażenie zgody na przetwarzanie danych osobowych jest dobrowolne, lecz niezbędne do udziału w Konkursie na podstawie niniejszego Regulaminu.</w:t>
      </w:r>
    </w:p>
    <w:p w14:paraId="411691F5" w14:textId="77777777" w:rsidR="005C0586" w:rsidRPr="00675693" w:rsidRDefault="005C0586" w:rsidP="005C0586">
      <w:r w:rsidRPr="00675693">
        <w:t>9. Uczestnik ma prawo do cofnięcia zgody na przetwarzanie jego danych osobowych w dowolnym momencie. Cofnięcie zgody jest równoznaczne z cofnięciem zgłoszenia udziału w Konkursie. Cofnięcie zgody nie ma wpływu na zgodność z prawem przetwarzania, którego dokonano na podstawie zgody przed jej cofnięciem.</w:t>
      </w:r>
    </w:p>
    <w:p w14:paraId="19EA444A" w14:textId="77777777" w:rsidR="005C0586" w:rsidRPr="00675693" w:rsidRDefault="005C0586" w:rsidP="005C0586">
      <w:r w:rsidRPr="00675693">
        <w:t>10. Przetwarzanie Pani / Pana danych osobowych nie będzie wiązało się z zautomatyzowanym podejmowaniem decyzji, w tym profilowaniem.</w:t>
      </w:r>
    </w:p>
    <w:p w14:paraId="4B4A8E05" w14:textId="77777777" w:rsidR="005C0586" w:rsidRPr="003051B1" w:rsidRDefault="005C0586" w:rsidP="005C0586">
      <w:pPr>
        <w:jc w:val="center"/>
      </w:pPr>
      <w:r w:rsidRPr="00675693">
        <w:t>§ 8</w:t>
      </w:r>
    </w:p>
    <w:p w14:paraId="06372612" w14:textId="77777777" w:rsidR="005C0586" w:rsidRPr="00675693" w:rsidRDefault="005C0586" w:rsidP="005C0586">
      <w:pPr>
        <w:jc w:val="center"/>
        <w:rPr>
          <w:b/>
          <w:bCs/>
        </w:rPr>
      </w:pPr>
      <w:r w:rsidRPr="00675693">
        <w:rPr>
          <w:b/>
          <w:bCs/>
        </w:rPr>
        <w:t>Postanowienia końcowe</w:t>
      </w:r>
    </w:p>
    <w:p w14:paraId="0CBC2243" w14:textId="77777777" w:rsidR="005C0586" w:rsidRPr="00675693" w:rsidRDefault="005C0586" w:rsidP="005C0586">
      <w:pPr>
        <w:numPr>
          <w:ilvl w:val="0"/>
          <w:numId w:val="7"/>
        </w:numPr>
      </w:pPr>
      <w:r w:rsidRPr="00675693">
        <w:t>W kwestiach nieuregulowanych Regulaminem zastosowanie mają przepisy powszechnie obowiązującego prawa, a w szczególności ustawy z dnia 23 kwietnia 1964 r. Kodeks cywilny.</w:t>
      </w:r>
    </w:p>
    <w:p w14:paraId="287B0DC7" w14:textId="77777777" w:rsidR="005C0586" w:rsidRPr="00675693" w:rsidRDefault="005C0586" w:rsidP="005C0586">
      <w:pPr>
        <w:numPr>
          <w:ilvl w:val="0"/>
          <w:numId w:val="7"/>
        </w:numPr>
      </w:pPr>
      <w:r w:rsidRPr="00675693">
        <w:lastRenderedPageBreak/>
        <w:t>Regulamin wchodzi w życie z dniem jego opublikowania na stronie</w:t>
      </w:r>
      <w:r>
        <w:t xml:space="preserve"> </w:t>
      </w:r>
      <w:hyperlink r:id="rId8" w:history="1">
        <w:r w:rsidRPr="00675693">
          <w:rPr>
            <w:rStyle w:val="Hipercze"/>
          </w:rPr>
          <w:t>www.kopalniawieliczka.eu/aktualnosci</w:t>
        </w:r>
      </w:hyperlink>
      <w:r>
        <w:t xml:space="preserve"> </w:t>
      </w:r>
    </w:p>
    <w:p w14:paraId="13CC4FEE" w14:textId="77777777" w:rsidR="005C0586" w:rsidRPr="00675693" w:rsidRDefault="005C0586" w:rsidP="005C0586">
      <w:pPr>
        <w:numPr>
          <w:ilvl w:val="0"/>
          <w:numId w:val="7"/>
        </w:numPr>
      </w:pPr>
      <w:r w:rsidRPr="00675693">
        <w:t>Organizator ma prawo do zmiany postanowień niniejszego Regulaminu</w:t>
      </w:r>
      <w:r>
        <w:t xml:space="preserve"> nie później niż do dnia 31 maja 2025 roku</w:t>
      </w:r>
      <w:r w:rsidRPr="00675693">
        <w:t>. Zmieniony Regulamin obowiązuje od daty podania go do wiadomości publicznej poprzez opublikowanie na stronie internetowej www.kopalniawieliczka.eu/aktualnosci.</w:t>
      </w:r>
    </w:p>
    <w:p w14:paraId="20231FA0" w14:textId="77777777" w:rsidR="005C0586" w:rsidRPr="00675693" w:rsidRDefault="005C0586" w:rsidP="005C0586">
      <w:pPr>
        <w:numPr>
          <w:ilvl w:val="0"/>
          <w:numId w:val="7"/>
        </w:numPr>
      </w:pPr>
      <w:r w:rsidRPr="00675693">
        <w:t xml:space="preserve">Wszelkie informacje dotyczące organizacji oraz realizacji </w:t>
      </w:r>
      <w:r>
        <w:t>akcji promocyjnej</w:t>
      </w:r>
      <w:r w:rsidRPr="00675693">
        <w:t>, w tym ewentualne zmiany</w:t>
      </w:r>
      <w:r>
        <w:t xml:space="preserve"> niniejszego</w:t>
      </w:r>
      <w:r w:rsidRPr="00675693">
        <w:t xml:space="preserve"> Regulaminu, będą ogłaszane na stronie internetowej Organizatora wskazanej w </w:t>
      </w:r>
      <w:r>
        <w:t>ust. 2</w:t>
      </w:r>
      <w:r w:rsidRPr="00675693">
        <w:t>.</w:t>
      </w:r>
    </w:p>
    <w:p w14:paraId="7E80FF82" w14:textId="77777777" w:rsidR="005C0586" w:rsidRDefault="005C0586" w:rsidP="005C0586"/>
    <w:p w14:paraId="35D71BE2" w14:textId="77777777" w:rsidR="005C0586" w:rsidRPr="00C33F85" w:rsidRDefault="005C0586" w:rsidP="005C0586">
      <w:pPr>
        <w:pStyle w:val="Akapitzlist"/>
        <w:rPr>
          <w:b/>
          <w:bCs/>
        </w:rPr>
      </w:pPr>
    </w:p>
    <w:p w14:paraId="1855781C" w14:textId="77777777" w:rsidR="005C0586" w:rsidRPr="00C33F85" w:rsidRDefault="005C0586" w:rsidP="005C0586">
      <w:pPr>
        <w:pStyle w:val="Akapitzlist"/>
        <w:rPr>
          <w:b/>
          <w:bCs/>
        </w:rPr>
      </w:pPr>
    </w:p>
    <w:p w14:paraId="21ED76D5" w14:textId="77777777" w:rsidR="005C0586" w:rsidRDefault="005C0586" w:rsidP="005C0586"/>
    <w:p w14:paraId="2F6788B9" w14:textId="77777777" w:rsidR="004A0B7C" w:rsidRPr="005C0586" w:rsidRDefault="004A0B7C">
      <w:pPr>
        <w:rPr>
          <w:b/>
          <w:bCs/>
        </w:rPr>
      </w:pPr>
    </w:p>
    <w:sectPr w:rsidR="004A0B7C" w:rsidRPr="005C0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63B"/>
    <w:multiLevelType w:val="multilevel"/>
    <w:tmpl w:val="5FD00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26541"/>
    <w:multiLevelType w:val="multilevel"/>
    <w:tmpl w:val="64FA2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DA5F13"/>
    <w:multiLevelType w:val="multilevel"/>
    <w:tmpl w:val="3CCE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23580E"/>
    <w:multiLevelType w:val="multilevel"/>
    <w:tmpl w:val="0A883F6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638F4"/>
    <w:multiLevelType w:val="hybridMultilevel"/>
    <w:tmpl w:val="93DCD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A4606E"/>
    <w:multiLevelType w:val="multilevel"/>
    <w:tmpl w:val="289A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F0643A"/>
    <w:multiLevelType w:val="multilevel"/>
    <w:tmpl w:val="C42E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3798043">
    <w:abstractNumId w:val="5"/>
  </w:num>
  <w:num w:numId="2" w16cid:durableId="870649673">
    <w:abstractNumId w:val="3"/>
  </w:num>
  <w:num w:numId="3" w16cid:durableId="500118219">
    <w:abstractNumId w:val="4"/>
  </w:num>
  <w:num w:numId="4" w16cid:durableId="2117945971">
    <w:abstractNumId w:val="6"/>
  </w:num>
  <w:num w:numId="5" w16cid:durableId="2058700203">
    <w:abstractNumId w:val="1"/>
  </w:num>
  <w:num w:numId="6" w16cid:durableId="469058118">
    <w:abstractNumId w:val="0"/>
  </w:num>
  <w:num w:numId="7" w16cid:durableId="177243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3B"/>
    <w:rsid w:val="002B54C0"/>
    <w:rsid w:val="002D2FB3"/>
    <w:rsid w:val="0033604A"/>
    <w:rsid w:val="004A0B7C"/>
    <w:rsid w:val="005B0733"/>
    <w:rsid w:val="005C0586"/>
    <w:rsid w:val="007C26CA"/>
    <w:rsid w:val="00B278B6"/>
    <w:rsid w:val="00F41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B587"/>
  <w15:chartTrackingRefBased/>
  <w15:docId w15:val="{487CC263-D50C-4261-BE32-3BCE8725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586"/>
  </w:style>
  <w:style w:type="paragraph" w:styleId="Nagwek1">
    <w:name w:val="heading 1"/>
    <w:basedOn w:val="Normalny"/>
    <w:next w:val="Normalny"/>
    <w:link w:val="Nagwek1Znak"/>
    <w:uiPriority w:val="9"/>
    <w:qFormat/>
    <w:rsid w:val="00F41D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41D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41D3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41D3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41D3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41D3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41D3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41D3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41D3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1D3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41D3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41D3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41D3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41D3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41D3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41D3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41D3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41D3B"/>
    <w:rPr>
      <w:rFonts w:eastAsiaTheme="majorEastAsia" w:cstheme="majorBidi"/>
      <w:color w:val="272727" w:themeColor="text1" w:themeTint="D8"/>
    </w:rPr>
  </w:style>
  <w:style w:type="paragraph" w:styleId="Tytu">
    <w:name w:val="Title"/>
    <w:basedOn w:val="Normalny"/>
    <w:next w:val="Normalny"/>
    <w:link w:val="TytuZnak"/>
    <w:uiPriority w:val="10"/>
    <w:qFormat/>
    <w:rsid w:val="00F41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1D3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41D3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41D3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41D3B"/>
    <w:pPr>
      <w:spacing w:before="160"/>
      <w:jc w:val="center"/>
    </w:pPr>
    <w:rPr>
      <w:i/>
      <w:iCs/>
      <w:color w:val="404040" w:themeColor="text1" w:themeTint="BF"/>
    </w:rPr>
  </w:style>
  <w:style w:type="character" w:customStyle="1" w:styleId="CytatZnak">
    <w:name w:val="Cytat Znak"/>
    <w:basedOn w:val="Domylnaczcionkaakapitu"/>
    <w:link w:val="Cytat"/>
    <w:uiPriority w:val="29"/>
    <w:rsid w:val="00F41D3B"/>
    <w:rPr>
      <w:i/>
      <w:iCs/>
      <w:color w:val="404040" w:themeColor="text1" w:themeTint="BF"/>
    </w:rPr>
  </w:style>
  <w:style w:type="paragraph" w:styleId="Akapitzlist">
    <w:name w:val="List Paragraph"/>
    <w:basedOn w:val="Normalny"/>
    <w:uiPriority w:val="34"/>
    <w:qFormat/>
    <w:rsid w:val="00F41D3B"/>
    <w:pPr>
      <w:ind w:left="720"/>
      <w:contextualSpacing/>
    </w:pPr>
  </w:style>
  <w:style w:type="character" w:styleId="Wyrnienieintensywne">
    <w:name w:val="Intense Emphasis"/>
    <w:basedOn w:val="Domylnaczcionkaakapitu"/>
    <w:uiPriority w:val="21"/>
    <w:qFormat/>
    <w:rsid w:val="00F41D3B"/>
    <w:rPr>
      <w:i/>
      <w:iCs/>
      <w:color w:val="2F5496" w:themeColor="accent1" w:themeShade="BF"/>
    </w:rPr>
  </w:style>
  <w:style w:type="paragraph" w:styleId="Cytatintensywny">
    <w:name w:val="Intense Quote"/>
    <w:basedOn w:val="Normalny"/>
    <w:next w:val="Normalny"/>
    <w:link w:val="CytatintensywnyZnak"/>
    <w:uiPriority w:val="30"/>
    <w:qFormat/>
    <w:rsid w:val="00F41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41D3B"/>
    <w:rPr>
      <w:i/>
      <w:iCs/>
      <w:color w:val="2F5496" w:themeColor="accent1" w:themeShade="BF"/>
    </w:rPr>
  </w:style>
  <w:style w:type="character" w:styleId="Odwoanieintensywne">
    <w:name w:val="Intense Reference"/>
    <w:basedOn w:val="Domylnaczcionkaakapitu"/>
    <w:uiPriority w:val="32"/>
    <w:qFormat/>
    <w:rsid w:val="00F41D3B"/>
    <w:rPr>
      <w:b/>
      <w:bCs/>
      <w:smallCaps/>
      <w:color w:val="2F5496" w:themeColor="accent1" w:themeShade="BF"/>
      <w:spacing w:val="5"/>
    </w:rPr>
  </w:style>
  <w:style w:type="character" w:styleId="Hipercze">
    <w:name w:val="Hyperlink"/>
    <w:basedOn w:val="Domylnaczcionkaakapitu"/>
    <w:uiPriority w:val="99"/>
    <w:unhideWhenUsed/>
    <w:rsid w:val="005C0586"/>
    <w:rPr>
      <w:color w:val="0563C1" w:themeColor="hyperlink"/>
      <w:u w:val="single"/>
    </w:rPr>
  </w:style>
  <w:style w:type="table" w:styleId="Tabela-Siatka">
    <w:name w:val="Table Grid"/>
    <w:basedOn w:val="Standardowy"/>
    <w:uiPriority w:val="39"/>
    <w:rsid w:val="005C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C0586"/>
    <w:rPr>
      <w:sz w:val="16"/>
      <w:szCs w:val="16"/>
    </w:rPr>
  </w:style>
  <w:style w:type="paragraph" w:styleId="Tekstkomentarza">
    <w:name w:val="annotation text"/>
    <w:basedOn w:val="Normalny"/>
    <w:link w:val="TekstkomentarzaZnak"/>
    <w:uiPriority w:val="99"/>
    <w:semiHidden/>
    <w:unhideWhenUsed/>
    <w:rsid w:val="005C05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05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lniawieliczka.eu/aktualnosci" TargetMode="External"/><Relationship Id="rId3" Type="http://schemas.openxmlformats.org/officeDocument/2006/relationships/settings" Target="settings.xml"/><Relationship Id="rId7" Type="http://schemas.openxmlformats.org/officeDocument/2006/relationships/hyperlink" Target="mailto:iod.sa@kopaln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palnia%20Soli%20%E2%80%9EWieliczka%E2%80%9D%20S.A.,%20Dzia%C5%82%20Marketingu%20i%20Komunikacji%20Korporacyjnej,%20Park%20Kingi%201,%2032-020%20Wieliczka,%20e-mail:%20solanka@kopalnia.pl/" TargetMode="External"/><Relationship Id="rId5" Type="http://schemas.openxmlformats.org/officeDocument/2006/relationships/hyperlink" Target="mailto:konkurs@kopalni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1424</Words>
  <Characters>8548</Characters>
  <Application>Microsoft Office Word</Application>
  <DocSecurity>0</DocSecurity>
  <Lines>71</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Włodarska</dc:creator>
  <cp:keywords/>
  <dc:description/>
  <cp:lastModifiedBy>Magdalena Kot</cp:lastModifiedBy>
  <cp:revision>3</cp:revision>
  <dcterms:created xsi:type="dcterms:W3CDTF">2025-05-07T08:54:00Z</dcterms:created>
  <dcterms:modified xsi:type="dcterms:W3CDTF">2025-05-08T11:20:00Z</dcterms:modified>
</cp:coreProperties>
</file>