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CBA6" w14:textId="66C4DCE7" w:rsidR="00EE01CB" w:rsidRPr="00E13CBD" w:rsidRDefault="00EE01CB" w:rsidP="00EE01CB">
      <w:pPr>
        <w:jc w:val="right"/>
        <w:rPr>
          <w:rFonts w:ascii="Times New Roman" w:hAnsi="Times New Roman" w:cs="Times New Roman"/>
          <w:sz w:val="20"/>
          <w:szCs w:val="20"/>
        </w:rPr>
      </w:pPr>
      <w:r w:rsidRPr="002057B3">
        <w:rPr>
          <w:rFonts w:ascii="Times New Roman" w:hAnsi="Times New Roman" w:cs="Times New Roman"/>
          <w:sz w:val="20"/>
          <w:szCs w:val="20"/>
        </w:rPr>
        <w:t xml:space="preserve">Załącznik nr 1 do uchwały nr </w:t>
      </w:r>
      <w:r w:rsidR="00E13CBD" w:rsidRPr="002057B3">
        <w:rPr>
          <w:rFonts w:ascii="Times New Roman" w:hAnsi="Times New Roman" w:cs="Times New Roman"/>
          <w:sz w:val="20"/>
          <w:szCs w:val="20"/>
        </w:rPr>
        <w:t>31</w:t>
      </w:r>
      <w:r w:rsidR="003228B7" w:rsidRPr="002057B3">
        <w:rPr>
          <w:rFonts w:ascii="Times New Roman" w:hAnsi="Times New Roman" w:cs="Times New Roman"/>
          <w:sz w:val="20"/>
          <w:szCs w:val="20"/>
        </w:rPr>
        <w:t>/</w:t>
      </w:r>
      <w:r w:rsidR="00545D59" w:rsidRPr="002057B3">
        <w:rPr>
          <w:rFonts w:ascii="Times New Roman" w:hAnsi="Times New Roman" w:cs="Times New Roman"/>
          <w:sz w:val="20"/>
          <w:szCs w:val="20"/>
        </w:rPr>
        <w:t>80</w:t>
      </w:r>
      <w:r w:rsidR="003228B7" w:rsidRPr="002057B3">
        <w:rPr>
          <w:rFonts w:ascii="Times New Roman" w:hAnsi="Times New Roman" w:cs="Times New Roman"/>
          <w:sz w:val="20"/>
          <w:szCs w:val="20"/>
        </w:rPr>
        <w:t>/VI/202</w:t>
      </w:r>
      <w:r w:rsidR="00F350DC">
        <w:rPr>
          <w:rFonts w:ascii="Times New Roman" w:hAnsi="Times New Roman" w:cs="Times New Roman"/>
          <w:sz w:val="20"/>
          <w:szCs w:val="20"/>
        </w:rPr>
        <w:t>3</w:t>
      </w:r>
      <w:r w:rsidRPr="002057B3">
        <w:rPr>
          <w:rFonts w:ascii="Times New Roman" w:hAnsi="Times New Roman" w:cs="Times New Roman"/>
          <w:sz w:val="20"/>
          <w:szCs w:val="20"/>
        </w:rPr>
        <w:br/>
        <w:t xml:space="preserve">Zarządu Kopalni Soli „Wieliczka” S.A. </w:t>
      </w:r>
      <w:r w:rsidRPr="002057B3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E13CBD" w:rsidRPr="002057B3">
        <w:rPr>
          <w:rFonts w:ascii="Times New Roman" w:hAnsi="Times New Roman" w:cs="Times New Roman"/>
          <w:sz w:val="20"/>
          <w:szCs w:val="20"/>
        </w:rPr>
        <w:t>1</w:t>
      </w:r>
      <w:r w:rsidR="002057B3">
        <w:rPr>
          <w:rFonts w:ascii="Times New Roman" w:hAnsi="Times New Roman" w:cs="Times New Roman"/>
          <w:sz w:val="20"/>
          <w:szCs w:val="20"/>
        </w:rPr>
        <w:t>7</w:t>
      </w:r>
      <w:r w:rsidR="009F2B14" w:rsidRPr="002057B3">
        <w:rPr>
          <w:rFonts w:ascii="Times New Roman" w:hAnsi="Times New Roman" w:cs="Times New Roman"/>
          <w:sz w:val="20"/>
          <w:szCs w:val="20"/>
        </w:rPr>
        <w:t xml:space="preserve"> </w:t>
      </w:r>
      <w:r w:rsidR="00E13CBD" w:rsidRPr="002057B3">
        <w:rPr>
          <w:rFonts w:ascii="Times New Roman" w:hAnsi="Times New Roman" w:cs="Times New Roman"/>
          <w:sz w:val="20"/>
          <w:szCs w:val="20"/>
        </w:rPr>
        <w:t>października</w:t>
      </w:r>
      <w:r w:rsidR="003228B7" w:rsidRPr="002057B3">
        <w:rPr>
          <w:rFonts w:ascii="Times New Roman" w:hAnsi="Times New Roman" w:cs="Times New Roman"/>
          <w:sz w:val="20"/>
          <w:szCs w:val="20"/>
        </w:rPr>
        <w:t xml:space="preserve"> 20</w:t>
      </w:r>
      <w:r w:rsidR="00E66EC9" w:rsidRPr="002057B3">
        <w:rPr>
          <w:rFonts w:ascii="Times New Roman" w:hAnsi="Times New Roman" w:cs="Times New Roman"/>
          <w:sz w:val="20"/>
          <w:szCs w:val="20"/>
        </w:rPr>
        <w:t>2</w:t>
      </w:r>
      <w:r w:rsidR="00E13CBD" w:rsidRPr="002057B3">
        <w:rPr>
          <w:rFonts w:ascii="Times New Roman" w:hAnsi="Times New Roman" w:cs="Times New Roman"/>
          <w:sz w:val="20"/>
          <w:szCs w:val="20"/>
        </w:rPr>
        <w:t>3</w:t>
      </w:r>
      <w:r w:rsidRPr="002057B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9AD8C54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61ED3101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637DDFEF" w14:textId="77777777" w:rsidR="00240E5A" w:rsidRPr="00B44605" w:rsidRDefault="002103C8" w:rsidP="00240E5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4A5E0910" wp14:editId="148E76F1">
            <wp:simplePos x="0" y="0"/>
            <wp:positionH relativeFrom="page">
              <wp:posOffset>2232792</wp:posOffset>
            </wp:positionH>
            <wp:positionV relativeFrom="page">
              <wp:posOffset>1962785</wp:posOffset>
            </wp:positionV>
            <wp:extent cx="3099600" cy="2588400"/>
            <wp:effectExtent l="0" t="0" r="5715" b="2540"/>
            <wp:wrapTight wrapText="bothSides">
              <wp:wrapPolygon edited="0">
                <wp:start x="0" y="0"/>
                <wp:lineTo x="0" y="21462"/>
                <wp:lineTo x="21507" y="21462"/>
                <wp:lineTo x="2150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00" cy="25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4B53A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22A9775F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5A553062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112DF446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2B00DEA6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5B6A4924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1784C4D2" w14:textId="77777777" w:rsidR="00240E5A" w:rsidRPr="00B44605" w:rsidRDefault="00240E5A" w:rsidP="00240E5A">
      <w:pPr>
        <w:rPr>
          <w:rFonts w:ascii="Garamond" w:hAnsi="Garamond"/>
          <w:sz w:val="28"/>
          <w:szCs w:val="28"/>
        </w:rPr>
      </w:pPr>
    </w:p>
    <w:p w14:paraId="4058D613" w14:textId="77777777" w:rsidR="00240E5A" w:rsidRPr="00B44605" w:rsidRDefault="00240E5A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2B1969A0" w14:textId="77777777" w:rsidR="00240E5A" w:rsidRPr="00B44605" w:rsidRDefault="00240E5A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08F5E6FC" w14:textId="77777777" w:rsidR="00240E5A" w:rsidRPr="00B44605" w:rsidRDefault="00240E5A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5CAB0C70" w14:textId="77777777" w:rsidR="00240E5A" w:rsidRPr="00B44605" w:rsidRDefault="00240E5A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29091C0D" w14:textId="77777777" w:rsidR="00240E5A" w:rsidRPr="00B44605" w:rsidRDefault="00240E5A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5D85DFC2" w14:textId="77777777" w:rsidR="00240E5A" w:rsidRPr="002103C8" w:rsidRDefault="00240E5A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52"/>
          <w:szCs w:val="44"/>
        </w:rPr>
      </w:pPr>
      <w:r w:rsidRPr="002103C8">
        <w:rPr>
          <w:rFonts w:ascii="Garamond" w:hAnsi="Garamond"/>
          <w:b/>
          <w:bCs/>
          <w:sz w:val="52"/>
          <w:szCs w:val="44"/>
        </w:rPr>
        <w:t xml:space="preserve">Statut </w:t>
      </w:r>
    </w:p>
    <w:p w14:paraId="73E608CA" w14:textId="77777777" w:rsidR="00240E5A" w:rsidRPr="002103C8" w:rsidRDefault="00240E5A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52"/>
          <w:szCs w:val="44"/>
        </w:rPr>
      </w:pPr>
      <w:r w:rsidRPr="002103C8">
        <w:rPr>
          <w:rFonts w:ascii="Garamond" w:hAnsi="Garamond"/>
          <w:b/>
          <w:bCs/>
          <w:sz w:val="52"/>
          <w:szCs w:val="44"/>
        </w:rPr>
        <w:t>Kopalni Soli „Wieliczka”</w:t>
      </w:r>
    </w:p>
    <w:p w14:paraId="5AEC1C20" w14:textId="77777777" w:rsidR="00240E5A" w:rsidRPr="00597D6D" w:rsidRDefault="00240E5A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48"/>
          <w:szCs w:val="44"/>
        </w:rPr>
      </w:pPr>
      <w:r w:rsidRPr="002103C8">
        <w:rPr>
          <w:rFonts w:ascii="Garamond" w:hAnsi="Garamond"/>
          <w:b/>
          <w:bCs/>
          <w:sz w:val="52"/>
          <w:szCs w:val="44"/>
        </w:rPr>
        <w:t xml:space="preserve">Spółka </w:t>
      </w:r>
      <w:r w:rsidRPr="00597D6D">
        <w:rPr>
          <w:rFonts w:ascii="Garamond" w:hAnsi="Garamond"/>
          <w:b/>
          <w:bCs/>
          <w:sz w:val="52"/>
          <w:szCs w:val="44"/>
        </w:rPr>
        <w:t>Akcyjna</w:t>
      </w:r>
    </w:p>
    <w:p w14:paraId="2EFFE373" w14:textId="77777777" w:rsidR="000B4AF3" w:rsidRPr="00597D6D" w:rsidRDefault="000B4AF3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 w:val="44"/>
          <w:szCs w:val="44"/>
        </w:rPr>
      </w:pPr>
    </w:p>
    <w:p w14:paraId="6D5DD07D" w14:textId="77777777" w:rsidR="00F375CA" w:rsidRPr="00597D6D" w:rsidRDefault="00F375CA" w:rsidP="00EE01CB">
      <w:pPr>
        <w:pStyle w:val="Tekstkomentarza"/>
        <w:spacing w:line="240" w:lineRule="auto"/>
        <w:jc w:val="center"/>
        <w:rPr>
          <w:rFonts w:ascii="Garamond" w:hAnsi="Garamond"/>
          <w:b/>
          <w:bCs/>
          <w:sz w:val="28"/>
          <w:szCs w:val="44"/>
        </w:rPr>
      </w:pPr>
    </w:p>
    <w:p w14:paraId="30FB5343" w14:textId="17BB183F" w:rsidR="00F375CA" w:rsidRPr="00597D6D" w:rsidRDefault="00F375CA" w:rsidP="00EE01CB">
      <w:pPr>
        <w:pStyle w:val="Tekstkomentarza"/>
        <w:spacing w:line="240" w:lineRule="auto"/>
        <w:jc w:val="center"/>
        <w:rPr>
          <w:rFonts w:ascii="Garamond" w:hAnsi="Garamond"/>
          <w:b/>
          <w:bCs/>
        </w:rPr>
      </w:pPr>
      <w:r w:rsidRPr="002057B3">
        <w:rPr>
          <w:rFonts w:ascii="Garamond" w:hAnsi="Garamond"/>
          <w:b/>
          <w:bCs/>
        </w:rPr>
        <w:t xml:space="preserve">Przyjęty uchwałą Zarządu nr </w:t>
      </w:r>
      <w:r w:rsidR="00FD33AD" w:rsidRPr="002057B3">
        <w:rPr>
          <w:rFonts w:ascii="Garamond" w:hAnsi="Garamond"/>
          <w:b/>
          <w:bCs/>
        </w:rPr>
        <w:t>31/</w:t>
      </w:r>
      <w:r w:rsidR="00545D59" w:rsidRPr="002057B3">
        <w:rPr>
          <w:rFonts w:ascii="Garamond" w:hAnsi="Garamond"/>
          <w:b/>
          <w:bCs/>
        </w:rPr>
        <w:t>80</w:t>
      </w:r>
      <w:r w:rsidR="00FD33AD" w:rsidRPr="002057B3">
        <w:rPr>
          <w:rFonts w:ascii="Garamond" w:hAnsi="Garamond"/>
          <w:b/>
          <w:bCs/>
        </w:rPr>
        <w:t xml:space="preserve">/VI/2023 </w:t>
      </w:r>
      <w:r w:rsidRPr="002057B3">
        <w:rPr>
          <w:rFonts w:ascii="Garamond" w:hAnsi="Garamond"/>
          <w:b/>
          <w:bCs/>
        </w:rPr>
        <w:t xml:space="preserve">z dnia </w:t>
      </w:r>
      <w:r w:rsidR="00FD33AD" w:rsidRPr="002057B3">
        <w:rPr>
          <w:rFonts w:ascii="Garamond" w:hAnsi="Garamond"/>
          <w:b/>
          <w:bCs/>
        </w:rPr>
        <w:t>1</w:t>
      </w:r>
      <w:r w:rsidR="002057B3" w:rsidRPr="002057B3">
        <w:rPr>
          <w:rFonts w:ascii="Garamond" w:hAnsi="Garamond"/>
          <w:b/>
          <w:bCs/>
        </w:rPr>
        <w:t>7</w:t>
      </w:r>
      <w:r w:rsidR="00FD33AD" w:rsidRPr="002057B3">
        <w:rPr>
          <w:rFonts w:ascii="Garamond" w:hAnsi="Garamond"/>
          <w:b/>
          <w:bCs/>
        </w:rPr>
        <w:t xml:space="preserve"> października 2023 </w:t>
      </w:r>
      <w:r w:rsidRPr="002057B3">
        <w:rPr>
          <w:rFonts w:ascii="Garamond" w:hAnsi="Garamond"/>
          <w:b/>
          <w:bCs/>
        </w:rPr>
        <w:t>r.</w:t>
      </w:r>
    </w:p>
    <w:p w14:paraId="17212412" w14:textId="77777777" w:rsidR="002103C8" w:rsidRPr="00597D6D" w:rsidRDefault="002103C8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Cs w:val="44"/>
        </w:rPr>
      </w:pPr>
    </w:p>
    <w:p w14:paraId="6D717B96" w14:textId="77777777" w:rsidR="002103C8" w:rsidRPr="00597D6D" w:rsidRDefault="002103C8" w:rsidP="00240E5A">
      <w:pPr>
        <w:pStyle w:val="Tekstkomentarza"/>
        <w:spacing w:line="240" w:lineRule="auto"/>
        <w:jc w:val="center"/>
        <w:rPr>
          <w:rFonts w:ascii="Garamond" w:hAnsi="Garamond"/>
          <w:b/>
          <w:bCs/>
          <w:szCs w:val="44"/>
        </w:rPr>
      </w:pPr>
    </w:p>
    <w:p w14:paraId="359F1A69" w14:textId="77777777" w:rsidR="002103C8" w:rsidRPr="00597D6D" w:rsidRDefault="002103C8" w:rsidP="00240E5A">
      <w:pPr>
        <w:pStyle w:val="Tekstkomentarza"/>
        <w:spacing w:line="240" w:lineRule="auto"/>
        <w:jc w:val="center"/>
        <w:rPr>
          <w:rFonts w:ascii="Garamond" w:hAnsi="Garamond"/>
          <w:bCs/>
          <w:sz w:val="22"/>
          <w:szCs w:val="44"/>
        </w:rPr>
      </w:pPr>
    </w:p>
    <w:p w14:paraId="33C4FDCB" w14:textId="77777777" w:rsidR="002103C8" w:rsidRPr="00597D6D" w:rsidRDefault="002103C8" w:rsidP="00240E5A">
      <w:pPr>
        <w:pStyle w:val="Tekstkomentarza"/>
        <w:spacing w:line="240" w:lineRule="auto"/>
        <w:jc w:val="center"/>
        <w:rPr>
          <w:rFonts w:ascii="Garamond" w:hAnsi="Garamond"/>
          <w:bCs/>
          <w:sz w:val="22"/>
          <w:szCs w:val="44"/>
        </w:rPr>
      </w:pPr>
    </w:p>
    <w:p w14:paraId="274931CF" w14:textId="77777777" w:rsidR="002103C8" w:rsidRPr="00597D6D" w:rsidRDefault="002103C8" w:rsidP="00240E5A">
      <w:pPr>
        <w:pStyle w:val="Tekstkomentarza"/>
        <w:spacing w:line="240" w:lineRule="auto"/>
        <w:jc w:val="center"/>
        <w:rPr>
          <w:rFonts w:ascii="Garamond" w:hAnsi="Garamond"/>
          <w:bCs/>
          <w:sz w:val="22"/>
          <w:szCs w:val="44"/>
        </w:rPr>
      </w:pPr>
    </w:p>
    <w:p w14:paraId="3E089C9A" w14:textId="77777777" w:rsidR="002103C8" w:rsidRPr="002103C8" w:rsidRDefault="002103C8" w:rsidP="00240E5A">
      <w:pPr>
        <w:pStyle w:val="Tekstkomentarza"/>
        <w:spacing w:line="240" w:lineRule="auto"/>
        <w:jc w:val="center"/>
        <w:rPr>
          <w:rFonts w:ascii="Garamond" w:hAnsi="Garamond"/>
          <w:bCs/>
          <w:sz w:val="22"/>
          <w:szCs w:val="44"/>
        </w:rPr>
      </w:pPr>
      <w:r w:rsidRPr="002103C8">
        <w:rPr>
          <w:rFonts w:ascii="Garamond" w:hAnsi="Garamond"/>
          <w:bCs/>
          <w:sz w:val="22"/>
          <w:szCs w:val="44"/>
        </w:rPr>
        <w:t>Niniejszy dokument jest przeznaczony do użytku wewnętrznego</w:t>
      </w:r>
    </w:p>
    <w:p w14:paraId="63765AB8" w14:textId="34718812" w:rsidR="00CA02B5" w:rsidRDefault="00CA02B5">
      <w:pPr>
        <w:spacing w:after="160" w:line="259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14:paraId="027DF4E8" w14:textId="77777777" w:rsidR="00240E5A" w:rsidRPr="00B44605" w:rsidRDefault="00240E5A" w:rsidP="00240E5A">
      <w:pPr>
        <w:ind w:left="4680"/>
        <w:rPr>
          <w:rFonts w:ascii="Garamond" w:hAnsi="Garamond"/>
          <w:sz w:val="28"/>
          <w:szCs w:val="28"/>
        </w:rPr>
      </w:pPr>
    </w:p>
    <w:p w14:paraId="4E832593" w14:textId="77777777" w:rsidR="00240E5A" w:rsidRPr="00B44605" w:rsidRDefault="00240E5A" w:rsidP="000E71C6">
      <w:pPr>
        <w:spacing w:after="0" w:line="36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B44605">
        <w:rPr>
          <w:rFonts w:ascii="Garamond" w:hAnsi="Garamond"/>
          <w:sz w:val="28"/>
          <w:szCs w:val="28"/>
        </w:rPr>
        <w:br w:type="page"/>
      </w:r>
      <w:r w:rsidRPr="00B44605">
        <w:rPr>
          <w:rFonts w:ascii="Garamond" w:hAnsi="Garamond"/>
          <w:b/>
          <w:bCs/>
          <w:sz w:val="40"/>
          <w:szCs w:val="40"/>
        </w:rPr>
        <w:lastRenderedPageBreak/>
        <w:t>STATUT</w:t>
      </w:r>
    </w:p>
    <w:p w14:paraId="1845655A" w14:textId="77777777" w:rsidR="00240E5A" w:rsidRPr="00B44605" w:rsidRDefault="00240E5A" w:rsidP="000E71C6">
      <w:pPr>
        <w:spacing w:after="0" w:line="360" w:lineRule="auto"/>
        <w:jc w:val="center"/>
        <w:rPr>
          <w:rFonts w:ascii="Garamond" w:hAnsi="Garamond"/>
          <w:b/>
          <w:bCs/>
          <w:sz w:val="40"/>
          <w:szCs w:val="40"/>
        </w:rPr>
      </w:pPr>
    </w:p>
    <w:p w14:paraId="394DE538" w14:textId="77777777" w:rsidR="00240E5A" w:rsidRDefault="00240E5A" w:rsidP="000E71C6">
      <w:pPr>
        <w:spacing w:after="0" w:line="36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B44605">
        <w:rPr>
          <w:rFonts w:ascii="Garamond" w:hAnsi="Garamond"/>
          <w:b/>
          <w:bCs/>
          <w:sz w:val="40"/>
          <w:szCs w:val="40"/>
        </w:rPr>
        <w:t>Kopalni Soli „Wieliczka” Spółka Akcyjna</w:t>
      </w:r>
    </w:p>
    <w:p w14:paraId="7C5F5FAB" w14:textId="77777777" w:rsidR="00240E5A" w:rsidRDefault="00240E5A" w:rsidP="000E71C6">
      <w:pPr>
        <w:spacing w:after="0" w:line="360" w:lineRule="auto"/>
        <w:jc w:val="center"/>
        <w:rPr>
          <w:rFonts w:ascii="Garamond" w:hAnsi="Garamond"/>
          <w:b/>
          <w:bCs/>
          <w:sz w:val="40"/>
          <w:szCs w:val="40"/>
        </w:rPr>
      </w:pPr>
    </w:p>
    <w:p w14:paraId="71E62A84" w14:textId="77777777" w:rsidR="00240E5A" w:rsidRPr="00B03201" w:rsidRDefault="00240E5A" w:rsidP="000E71C6">
      <w:pPr>
        <w:pStyle w:val="Nagwek1"/>
        <w:tabs>
          <w:tab w:val="right" w:leader="hyphen" w:pos="9412"/>
        </w:tabs>
        <w:spacing w:before="0" w:after="0"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I. POSTANOWIENIA OGÓLNE</w:t>
      </w:r>
    </w:p>
    <w:p w14:paraId="25F9EC7C" w14:textId="77777777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7FF2257D" w14:textId="77777777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z w:val="26"/>
          <w:szCs w:val="26"/>
        </w:rPr>
      </w:pPr>
    </w:p>
    <w:p w14:paraId="07952174" w14:textId="77777777" w:rsidR="00240E5A" w:rsidRPr="00B03201" w:rsidRDefault="00240E5A" w:rsidP="00BA440F">
      <w:pPr>
        <w:pStyle w:val="Tekstpodstawowy"/>
        <w:numPr>
          <w:ilvl w:val="0"/>
          <w:numId w:val="62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Spółka działa pod firmą: Kopalnia Soli „Wieliczka” Spółka Akcyjna.</w:t>
      </w:r>
    </w:p>
    <w:p w14:paraId="7F31081F" w14:textId="77777777" w:rsidR="00240E5A" w:rsidRDefault="00240E5A" w:rsidP="00BA440F">
      <w:pPr>
        <w:pStyle w:val="Tekstpodstawowy"/>
        <w:numPr>
          <w:ilvl w:val="0"/>
          <w:numId w:val="62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Spółka może używać skrótu firmy: Kopalnia Soli „Wieliczka” S.A.</w:t>
      </w:r>
    </w:p>
    <w:p w14:paraId="17119B2E" w14:textId="77777777" w:rsidR="000E71C6" w:rsidRPr="000E71C6" w:rsidRDefault="000E71C6" w:rsidP="000E71C6">
      <w:pPr>
        <w:pStyle w:val="Tekstpodstawowy"/>
        <w:tabs>
          <w:tab w:val="clear" w:pos="357"/>
          <w:tab w:val="clear" w:pos="9157"/>
          <w:tab w:val="right" w:leader="hyphen" w:pos="9412"/>
        </w:tabs>
        <w:spacing w:line="360" w:lineRule="auto"/>
        <w:ind w:left="426" w:hanging="426"/>
        <w:rPr>
          <w:rFonts w:ascii="Garamond" w:hAnsi="Garamond"/>
          <w:sz w:val="18"/>
          <w:szCs w:val="26"/>
        </w:rPr>
      </w:pPr>
    </w:p>
    <w:p w14:paraId="197AE863" w14:textId="77777777" w:rsidR="00240E5A" w:rsidRPr="00B03201" w:rsidRDefault="00240E5A" w:rsidP="00BA440F">
      <w:pPr>
        <w:pStyle w:val="Tekstpodstawowy"/>
        <w:numPr>
          <w:ilvl w:val="0"/>
          <w:numId w:val="61"/>
        </w:numPr>
        <w:tabs>
          <w:tab w:val="clear" w:pos="9157"/>
          <w:tab w:val="right" w:leader="hyphen" w:pos="9412"/>
        </w:tabs>
        <w:spacing w:line="360" w:lineRule="auto"/>
        <w:jc w:val="center"/>
        <w:rPr>
          <w:rFonts w:ascii="Garamond" w:hAnsi="Garamond"/>
          <w:b/>
          <w:sz w:val="26"/>
          <w:szCs w:val="26"/>
        </w:rPr>
      </w:pPr>
    </w:p>
    <w:p w14:paraId="1B31EC0B" w14:textId="77777777" w:rsidR="00240E5A" w:rsidRPr="00B03201" w:rsidRDefault="00240E5A" w:rsidP="00BA440F">
      <w:pPr>
        <w:pStyle w:val="Tekstpodstawowy"/>
        <w:numPr>
          <w:ilvl w:val="0"/>
          <w:numId w:val="63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Siedzibą Spółki jest miasto Wieliczka.</w:t>
      </w:r>
    </w:p>
    <w:p w14:paraId="65391FCF" w14:textId="77777777" w:rsidR="00240E5A" w:rsidRPr="00B03201" w:rsidRDefault="00240E5A" w:rsidP="00BA440F">
      <w:pPr>
        <w:pStyle w:val="Tekstpodstawowy"/>
        <w:numPr>
          <w:ilvl w:val="0"/>
          <w:numId w:val="63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Spółka prowadzi działalność na terytorium Rzeczypospolitej Polskiej i poza jej granicami.</w:t>
      </w:r>
    </w:p>
    <w:p w14:paraId="5B8642C8" w14:textId="77777777" w:rsidR="00240E5A" w:rsidRDefault="00240E5A" w:rsidP="00BA440F">
      <w:pPr>
        <w:pStyle w:val="Tekstpodstawowy"/>
        <w:numPr>
          <w:ilvl w:val="0"/>
          <w:numId w:val="63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Spółka może otwierać i prowadzić oddziały, zakłady, biura, przedstawicielstwa oraz inne jednostki, a także może uczestniczyć w innych spółkach i przedsięwzięciach na terytorium Rzeczypospolitej Polskiej i poza jej granicami.</w:t>
      </w:r>
    </w:p>
    <w:p w14:paraId="48BCD2CA" w14:textId="77777777" w:rsidR="000E71C6" w:rsidRPr="000E71C6" w:rsidRDefault="000E71C6" w:rsidP="000E71C6">
      <w:pPr>
        <w:pStyle w:val="Tekstpodstawowy"/>
        <w:tabs>
          <w:tab w:val="clear" w:pos="357"/>
          <w:tab w:val="clear" w:pos="9157"/>
          <w:tab w:val="right" w:leader="hyphen" w:pos="9412"/>
        </w:tabs>
        <w:spacing w:line="360" w:lineRule="auto"/>
        <w:ind w:left="360"/>
        <w:rPr>
          <w:rFonts w:ascii="Garamond" w:hAnsi="Garamond"/>
          <w:sz w:val="18"/>
          <w:szCs w:val="26"/>
        </w:rPr>
      </w:pPr>
    </w:p>
    <w:p w14:paraId="0EEF6AF3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11E69E68" w14:textId="77777777" w:rsidR="00240E5A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Spółka powstała w wyniku komercjalizacji przedsiębiorstwa państwowego pod nazwą: Kopalnia Soli „Wieliczka” z siedzibą w Wieliczce.</w:t>
      </w:r>
    </w:p>
    <w:p w14:paraId="5757C31D" w14:textId="77777777" w:rsidR="000E71C6" w:rsidRPr="000E71C6" w:rsidRDefault="000E71C6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18"/>
          <w:szCs w:val="26"/>
        </w:rPr>
      </w:pPr>
    </w:p>
    <w:p w14:paraId="5CE50660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59327EB8" w14:textId="77777777" w:rsidR="00240E5A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Spółka została utworzona na czas nieoznaczony.</w:t>
      </w:r>
    </w:p>
    <w:p w14:paraId="01343DA0" w14:textId="77777777" w:rsidR="000E71C6" w:rsidRPr="000E71C6" w:rsidRDefault="000E71C6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1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2CE25D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70F4EF50" w14:textId="77777777" w:rsidR="00240E5A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Do Spółki stosuje się przepisy ustawy </w:t>
      </w:r>
      <w:r w:rsidR="000E71C6">
        <w:rPr>
          <w:rFonts w:ascii="Garamond" w:hAnsi="Garamond"/>
          <w:sz w:val="26"/>
          <w:szCs w:val="26"/>
        </w:rPr>
        <w:t>z dnia 30 sierpnia 1996 r. o komercjalizacji i niektórych uprawnieniach pracowników, ustawy z dnia 15 w</w:t>
      </w:r>
      <w:r w:rsidR="00C63304">
        <w:rPr>
          <w:rFonts w:ascii="Garamond" w:hAnsi="Garamond"/>
          <w:sz w:val="26"/>
          <w:szCs w:val="26"/>
        </w:rPr>
        <w:t>rześnia </w:t>
      </w:r>
      <w:r w:rsidR="000E71C6">
        <w:rPr>
          <w:rFonts w:ascii="Garamond" w:hAnsi="Garamond"/>
          <w:sz w:val="26"/>
          <w:szCs w:val="26"/>
        </w:rPr>
        <w:t xml:space="preserve">2000 r. Kodeks spółek handlowych, </w:t>
      </w:r>
      <w:r w:rsidRPr="00B03201">
        <w:rPr>
          <w:rFonts w:ascii="Garamond" w:hAnsi="Garamond"/>
          <w:sz w:val="26"/>
          <w:szCs w:val="26"/>
        </w:rPr>
        <w:t>ustawy z dnia 1</w:t>
      </w:r>
      <w:r w:rsidR="000E71C6">
        <w:rPr>
          <w:rFonts w:ascii="Garamond" w:hAnsi="Garamond"/>
          <w:sz w:val="26"/>
          <w:szCs w:val="26"/>
        </w:rPr>
        <w:t>6</w:t>
      </w:r>
      <w:r w:rsidRPr="00B03201">
        <w:rPr>
          <w:rFonts w:ascii="Garamond" w:hAnsi="Garamond"/>
          <w:sz w:val="26"/>
          <w:szCs w:val="26"/>
        </w:rPr>
        <w:t> </w:t>
      </w:r>
      <w:r w:rsidR="000E71C6">
        <w:rPr>
          <w:rFonts w:ascii="Garamond" w:hAnsi="Garamond"/>
          <w:sz w:val="26"/>
          <w:szCs w:val="26"/>
        </w:rPr>
        <w:t>grudnia</w:t>
      </w:r>
      <w:r w:rsidR="00C63304">
        <w:rPr>
          <w:rFonts w:ascii="Garamond" w:hAnsi="Garamond"/>
          <w:sz w:val="26"/>
          <w:szCs w:val="26"/>
        </w:rPr>
        <w:t> </w:t>
      </w:r>
      <w:r w:rsidRPr="00B03201">
        <w:rPr>
          <w:rFonts w:ascii="Garamond" w:hAnsi="Garamond"/>
          <w:sz w:val="26"/>
          <w:szCs w:val="26"/>
        </w:rPr>
        <w:t>20</w:t>
      </w:r>
      <w:r w:rsidR="000E71C6">
        <w:rPr>
          <w:rFonts w:ascii="Garamond" w:hAnsi="Garamond"/>
          <w:sz w:val="26"/>
          <w:szCs w:val="26"/>
        </w:rPr>
        <w:t>16 </w:t>
      </w:r>
      <w:r w:rsidRPr="00B03201">
        <w:rPr>
          <w:rFonts w:ascii="Garamond" w:hAnsi="Garamond"/>
          <w:sz w:val="26"/>
          <w:szCs w:val="26"/>
        </w:rPr>
        <w:t>r</w:t>
      </w:r>
      <w:r w:rsidR="000E71C6">
        <w:rPr>
          <w:rFonts w:ascii="Garamond" w:hAnsi="Garamond"/>
          <w:sz w:val="26"/>
          <w:szCs w:val="26"/>
        </w:rPr>
        <w:t>. –</w:t>
      </w:r>
      <w:r w:rsidRPr="00B03201">
        <w:rPr>
          <w:rFonts w:ascii="Garamond" w:hAnsi="Garamond"/>
          <w:sz w:val="26"/>
          <w:szCs w:val="26"/>
        </w:rPr>
        <w:t xml:space="preserve"> </w:t>
      </w:r>
      <w:r w:rsidR="000E71C6">
        <w:rPr>
          <w:rFonts w:ascii="Garamond" w:hAnsi="Garamond"/>
          <w:sz w:val="26"/>
          <w:szCs w:val="26"/>
        </w:rPr>
        <w:t>o zasadach zarządzania mieniem państwowym</w:t>
      </w:r>
      <w:r w:rsidRPr="00B03201">
        <w:rPr>
          <w:rFonts w:ascii="Garamond" w:hAnsi="Garamond"/>
          <w:sz w:val="26"/>
          <w:szCs w:val="26"/>
        </w:rPr>
        <w:t xml:space="preserve">, </w:t>
      </w:r>
      <w:r w:rsidRPr="00B03201">
        <w:rPr>
          <w:rFonts w:ascii="Garamond" w:hAnsi="Garamond"/>
          <w:sz w:val="26"/>
        </w:rPr>
        <w:t>innych aktów prawnych</w:t>
      </w:r>
      <w:r w:rsidRPr="00B03201">
        <w:rPr>
          <w:rFonts w:ascii="Garamond" w:hAnsi="Garamond"/>
          <w:sz w:val="26"/>
          <w:szCs w:val="26"/>
        </w:rPr>
        <w:t xml:space="preserve"> oraz postanowienia niniejszego statutu.</w:t>
      </w:r>
    </w:p>
    <w:p w14:paraId="7F8DBA15" w14:textId="77777777" w:rsidR="00962874" w:rsidRPr="000E71C6" w:rsidRDefault="00962874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18"/>
          <w:szCs w:val="26"/>
        </w:rPr>
      </w:pPr>
    </w:p>
    <w:p w14:paraId="7B28B8BA" w14:textId="77777777" w:rsidR="00240E5A" w:rsidRPr="00B03201" w:rsidRDefault="00240E5A" w:rsidP="000E71C6">
      <w:pPr>
        <w:pStyle w:val="Nagwek1"/>
        <w:tabs>
          <w:tab w:val="left" w:pos="357"/>
          <w:tab w:val="right" w:leader="hyphen" w:pos="9412"/>
        </w:tabs>
        <w:spacing w:before="0" w:after="0"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lastRenderedPageBreak/>
        <w:t>II. PRZEDMIOT DZIAŁALNOŚCI SPÓŁKI</w:t>
      </w:r>
    </w:p>
    <w:p w14:paraId="6443B692" w14:textId="77777777" w:rsidR="00240E5A" w:rsidRPr="00B03201" w:rsidRDefault="00240E5A" w:rsidP="000E71C6">
      <w:pPr>
        <w:pStyle w:val="Tekstpodstawowy3"/>
        <w:jc w:val="center"/>
        <w:rPr>
          <w:rFonts w:ascii="Garamond" w:hAnsi="Garamond"/>
          <w:b/>
          <w:szCs w:val="26"/>
        </w:rPr>
      </w:pPr>
    </w:p>
    <w:p w14:paraId="14BFFAC0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240346F5" w14:textId="77777777" w:rsidR="00240E5A" w:rsidRPr="00B03201" w:rsidRDefault="00240E5A" w:rsidP="000E71C6">
      <w:pPr>
        <w:pStyle w:val="Tekstpodstawowy3"/>
        <w:rPr>
          <w:rFonts w:ascii="Garamond" w:hAnsi="Garamond"/>
          <w:szCs w:val="26"/>
        </w:rPr>
      </w:pPr>
      <w:r w:rsidRPr="00B03201">
        <w:rPr>
          <w:rFonts w:ascii="Garamond" w:hAnsi="Garamond"/>
          <w:szCs w:val="26"/>
        </w:rPr>
        <w:t>Przedmiotem działalności Spółki (wg PKD) jest:</w:t>
      </w:r>
    </w:p>
    <w:p w14:paraId="2CC5E91D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pozostałe górnictwo i wydobywanie, gdzie indziej niesklasyfikowane (08.99.Z),</w:t>
      </w:r>
    </w:p>
    <w:p w14:paraId="3F8CDBA5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działalność historycznych miejsc i budynków oraz podobnych atrakcji turystycznych (91.03.Z),</w:t>
      </w:r>
    </w:p>
    <w:p w14:paraId="19D3282E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działalność organizatorów turystyki (79.12.Z),</w:t>
      </w:r>
    </w:p>
    <w:p w14:paraId="54B91B04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wydobywanie soli (08.93.Z),</w:t>
      </w:r>
    </w:p>
    <w:p w14:paraId="5C4E4C08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wynajem i zarządzanie nieruchomościami własnymi lub dzierżawionymi (68.20.Z),</w:t>
      </w:r>
    </w:p>
    <w:p w14:paraId="42C7B81B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działalność usługowa wspomagająca transport lądowy (52.21 .Z),</w:t>
      </w:r>
    </w:p>
    <w:p w14:paraId="02EEBE8D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handel hurtowy, z wyłączeniem handlu pojazdami samochodowymi (46),</w:t>
      </w:r>
    </w:p>
    <w:p w14:paraId="1C10D96D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handel detaliczny, z wyłączeniem handlu detalicznego pojazdami samochodowymi (47),</w:t>
      </w:r>
    </w:p>
    <w:p w14:paraId="4D71F8E6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magazynowanie i przechowywanie pozostałych towarów (52.10.B),</w:t>
      </w:r>
    </w:p>
    <w:p w14:paraId="28667948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pozostała działalność związana z udostępnianiem pracowników (78.30.Z),</w:t>
      </w:r>
    </w:p>
    <w:p w14:paraId="7E477DF1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wytwarzanie i zaopatrywanie w parę wodną, gorącą wodę i powietrze do układów klimatyzacyjnych (35.30.Z),</w:t>
      </w:r>
    </w:p>
    <w:p w14:paraId="17B78EFF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19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pozostała działalność wspomagająca ubezpieczenia i fundusze emerytalne (66.29.Z),</w:t>
      </w:r>
    </w:p>
    <w:p w14:paraId="77F59DA2" w14:textId="77777777" w:rsidR="00240E5A" w:rsidRPr="000145AD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5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produkcja metalowych wyrobów gotowych, z wyłączeniem maszyn i urządzeń (</w:t>
      </w:r>
      <w:r w:rsidRPr="000145AD">
        <w:rPr>
          <w:rFonts w:ascii="Garamond" w:hAnsi="Garamond"/>
          <w:spacing w:val="-5"/>
          <w:sz w:val="26"/>
          <w:szCs w:val="26"/>
        </w:rPr>
        <w:t>25),</w:t>
      </w:r>
    </w:p>
    <w:p w14:paraId="24AD3741" w14:textId="214FA17A" w:rsidR="00240E5A" w:rsidRDefault="00240E5A" w:rsidP="00BA440F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0145AD">
        <w:rPr>
          <w:rFonts w:ascii="Garamond" w:hAnsi="Garamond"/>
          <w:sz w:val="26"/>
          <w:szCs w:val="26"/>
        </w:rPr>
        <w:t>naprawa, konserwacja i instalowanie maszyn i urządzeń (33).</w:t>
      </w:r>
    </w:p>
    <w:p w14:paraId="0A3F5BB8" w14:textId="15F60724" w:rsidR="00A5396A" w:rsidRPr="00A5396A" w:rsidRDefault="00A5396A" w:rsidP="00A5396A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A5396A">
        <w:rPr>
          <w:rFonts w:ascii="Garamond" w:hAnsi="Garamond"/>
          <w:sz w:val="26"/>
          <w:szCs w:val="26"/>
        </w:rPr>
        <w:t xml:space="preserve">ziałalność ochroniarska, z wyłączeniem obsługi systemów bezpieczeństwa (80.10.Z), </w:t>
      </w:r>
    </w:p>
    <w:p w14:paraId="3BAE5A1E" w14:textId="3D67100E" w:rsidR="00A5396A" w:rsidRPr="00A5396A" w:rsidRDefault="00A5396A" w:rsidP="00A5396A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A5396A">
        <w:rPr>
          <w:rFonts w:ascii="Garamond" w:hAnsi="Garamond"/>
          <w:sz w:val="26"/>
          <w:szCs w:val="26"/>
        </w:rPr>
        <w:t>ziałalność ochroniarska w zakresie obsługi systemów bezpieczeństwa (80.20.Z),</w:t>
      </w:r>
    </w:p>
    <w:p w14:paraId="2AC3F430" w14:textId="65A75FDC" w:rsidR="00A5396A" w:rsidRPr="00A5396A" w:rsidRDefault="00A5396A" w:rsidP="00A5396A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A5396A">
        <w:rPr>
          <w:rFonts w:ascii="Garamond" w:hAnsi="Garamond"/>
          <w:sz w:val="26"/>
          <w:szCs w:val="26"/>
        </w:rPr>
        <w:t>ziałalność usługowa związana z wyżywieniem (56),</w:t>
      </w:r>
    </w:p>
    <w:p w14:paraId="3A7B8D42" w14:textId="0ED6BB2C" w:rsidR="00A5396A" w:rsidRPr="00A5396A" w:rsidRDefault="00A5396A" w:rsidP="00A5396A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Pr="00A5396A">
        <w:rPr>
          <w:rFonts w:ascii="Garamond" w:hAnsi="Garamond"/>
          <w:sz w:val="26"/>
          <w:szCs w:val="26"/>
        </w:rPr>
        <w:t>ozostałe pozaszkolne formy edukacji, gdzie indziej niesklasyfikowane (85.59.B),</w:t>
      </w:r>
    </w:p>
    <w:p w14:paraId="30E7032E" w14:textId="2A788869" w:rsidR="00A5396A" w:rsidRPr="00A5396A" w:rsidRDefault="00A5396A" w:rsidP="00A5396A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Pr="00A5396A">
        <w:rPr>
          <w:rFonts w:ascii="Garamond" w:hAnsi="Garamond"/>
          <w:sz w:val="26"/>
          <w:szCs w:val="26"/>
        </w:rPr>
        <w:t>ozostałe doradztwo w zakresie prowadzenia działalności gospodarczej i zarządzania (70.22.Z)</w:t>
      </w:r>
      <w:r w:rsidR="003228B7">
        <w:rPr>
          <w:rFonts w:ascii="Garamond" w:hAnsi="Garamond"/>
          <w:sz w:val="26"/>
          <w:szCs w:val="26"/>
        </w:rPr>
        <w:t>,</w:t>
      </w:r>
    </w:p>
    <w:p w14:paraId="2971CC43" w14:textId="43FDBE4E" w:rsidR="00A5396A" w:rsidRDefault="00A5396A" w:rsidP="00A5396A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Pr="00A5396A">
        <w:rPr>
          <w:rFonts w:ascii="Garamond" w:hAnsi="Garamond"/>
          <w:sz w:val="26"/>
          <w:szCs w:val="26"/>
        </w:rPr>
        <w:t>ozostała działalność profesjonalna, naukowa i techniczna, gdzie indziej niesklasyfikowana (74.90.Z)</w:t>
      </w:r>
    </w:p>
    <w:p w14:paraId="22A3BA65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pozostała działalność wydawnicza (58.19.Z),</w:t>
      </w:r>
    </w:p>
    <w:p w14:paraId="7E328AC8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działalność związana z dystrybucją filmów, nagrań wideo i programów telewizyjnych (59.13.Z),</w:t>
      </w:r>
    </w:p>
    <w:p w14:paraId="74030F8B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działalność w zakresie nagrań dźwiękowych i muzycznych (59.20.Z),</w:t>
      </w:r>
    </w:p>
    <w:p w14:paraId="34782F1F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lastRenderedPageBreak/>
        <w:t>reklama, badanie rynku i opinii publicznej (73),</w:t>
      </w:r>
    </w:p>
    <w:p w14:paraId="01B49A32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działalność w zakresie specjalistycznego projektowania (74.10.Z),</w:t>
      </w:r>
    </w:p>
    <w:p w14:paraId="088C3327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pozaszkolne formy edukacji (85.5),</w:t>
      </w:r>
    </w:p>
    <w:p w14:paraId="0593217C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działalność związana z wystawianiem przedstawień artystycznych (90.01.Z),</w:t>
      </w:r>
    </w:p>
    <w:p w14:paraId="787852FF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działalność wspomagająca wystawianie przedstawień artystycznych (90.02.Z),</w:t>
      </w:r>
    </w:p>
    <w:p w14:paraId="3B150417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artystyczna i literacka działalność twórcza (90.03.Z),</w:t>
      </w:r>
    </w:p>
    <w:p w14:paraId="304AB841" w14:textId="77777777" w:rsidR="003228B7" w:rsidRPr="003228B7" w:rsidRDefault="003228B7" w:rsidP="003228B7">
      <w:pPr>
        <w:pStyle w:val="Akapitzlist"/>
        <w:numPr>
          <w:ilvl w:val="0"/>
          <w:numId w:val="64"/>
        </w:numPr>
        <w:shd w:val="clear" w:color="auto" w:fill="FFFFFF"/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działalność obiektów kulturalnych (90.04.Z),</w:t>
      </w:r>
    </w:p>
    <w:p w14:paraId="242D8591" w14:textId="34FCA8AB" w:rsidR="000145AD" w:rsidRDefault="003228B7" w:rsidP="006B254F">
      <w:pPr>
        <w:pStyle w:val="Akapitzlist"/>
        <w:numPr>
          <w:ilvl w:val="0"/>
          <w:numId w:val="64"/>
        </w:numPr>
        <w:shd w:val="clear" w:color="auto" w:fill="FFFFFF"/>
        <w:spacing w:after="160" w:line="259" w:lineRule="auto"/>
        <w:jc w:val="both"/>
        <w:rPr>
          <w:rFonts w:ascii="Garamond" w:hAnsi="Garamond"/>
          <w:sz w:val="26"/>
          <w:szCs w:val="26"/>
        </w:rPr>
      </w:pPr>
      <w:r w:rsidRPr="003228B7">
        <w:rPr>
          <w:rFonts w:ascii="Garamond" w:hAnsi="Garamond"/>
          <w:sz w:val="26"/>
          <w:szCs w:val="26"/>
        </w:rPr>
        <w:t>pozostała działalność rozrywkowa i rekreacyjna (93.29.B).</w:t>
      </w:r>
    </w:p>
    <w:p w14:paraId="5BDF6E7A" w14:textId="211AF5CA" w:rsidR="003228B7" w:rsidRDefault="003228B7" w:rsidP="003228B7">
      <w:pPr>
        <w:pStyle w:val="Akapitzlist"/>
        <w:shd w:val="clear" w:color="auto" w:fill="FFFFFF"/>
        <w:spacing w:after="160" w:line="259" w:lineRule="auto"/>
        <w:ind w:left="360"/>
        <w:jc w:val="both"/>
        <w:rPr>
          <w:rFonts w:ascii="Garamond" w:hAnsi="Garamond"/>
          <w:sz w:val="26"/>
          <w:szCs w:val="26"/>
        </w:rPr>
      </w:pPr>
    </w:p>
    <w:p w14:paraId="22540AA5" w14:textId="77777777" w:rsidR="003228B7" w:rsidRPr="003228B7" w:rsidRDefault="003228B7" w:rsidP="003228B7">
      <w:pPr>
        <w:pStyle w:val="Akapitzlist"/>
        <w:shd w:val="clear" w:color="auto" w:fill="FFFFFF"/>
        <w:spacing w:after="160" w:line="259" w:lineRule="auto"/>
        <w:ind w:left="360"/>
        <w:jc w:val="both"/>
        <w:rPr>
          <w:rFonts w:ascii="Garamond" w:hAnsi="Garamond"/>
          <w:sz w:val="26"/>
          <w:szCs w:val="26"/>
        </w:rPr>
      </w:pPr>
    </w:p>
    <w:p w14:paraId="0169D410" w14:textId="77777777" w:rsidR="00240E5A" w:rsidRPr="00B03201" w:rsidRDefault="00240E5A" w:rsidP="000E71C6">
      <w:pPr>
        <w:pStyle w:val="Tekstpodstawowy3"/>
        <w:jc w:val="left"/>
        <w:rPr>
          <w:rFonts w:ascii="Garamond" w:hAnsi="Garamond"/>
          <w:b/>
          <w:szCs w:val="26"/>
        </w:rPr>
      </w:pPr>
      <w:r w:rsidRPr="00B03201">
        <w:rPr>
          <w:rFonts w:ascii="Garamond" w:hAnsi="Garamond"/>
          <w:b/>
          <w:szCs w:val="26"/>
        </w:rPr>
        <w:t>III. KAPITAŁY</w:t>
      </w:r>
    </w:p>
    <w:p w14:paraId="53F908C2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13D1D4FE" w14:textId="77777777" w:rsidR="00240E5A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noProof/>
          <w:sz w:val="26"/>
          <w:szCs w:val="26"/>
        </w:rPr>
      </w:pPr>
      <w:r w:rsidRPr="00B03201">
        <w:rPr>
          <w:rFonts w:ascii="Garamond" w:hAnsi="Garamond"/>
          <w:noProof/>
          <w:sz w:val="26"/>
          <w:szCs w:val="26"/>
        </w:rPr>
        <w:t>Kapitał własny Spółki pokryty zostaje funduszem założycielskim, funduszem przedsiębiorstwa i niepodzielonym wynikiem finansowym za okres działalności przed komercjalizacją przedsiębiorstwa państwowego, o którym mowa w § 3.</w:t>
      </w:r>
    </w:p>
    <w:p w14:paraId="73E4E365" w14:textId="77777777" w:rsidR="000145AD" w:rsidRPr="000145AD" w:rsidRDefault="000145AD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1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F492B4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77ACC45A" w14:textId="406EE644" w:rsidR="00240E5A" w:rsidRPr="00B03201" w:rsidRDefault="00240E5A" w:rsidP="00BA440F">
      <w:pPr>
        <w:pStyle w:val="Tekstpodstawowy"/>
        <w:numPr>
          <w:ilvl w:val="0"/>
          <w:numId w:val="65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Kapitał zakładowy Spółki wynosi 21</w:t>
      </w:r>
      <w:r w:rsidR="00070E66">
        <w:rPr>
          <w:rFonts w:ascii="Garamond" w:hAnsi="Garamond"/>
          <w:sz w:val="26"/>
          <w:szCs w:val="26"/>
        </w:rPr>
        <w:t>.</w:t>
      </w:r>
      <w:r w:rsidRPr="00B03201">
        <w:rPr>
          <w:rFonts w:ascii="Garamond" w:hAnsi="Garamond"/>
          <w:sz w:val="26"/>
          <w:szCs w:val="26"/>
        </w:rPr>
        <w:t>000</w:t>
      </w:r>
      <w:r w:rsidR="00070E66">
        <w:rPr>
          <w:rFonts w:ascii="Garamond" w:hAnsi="Garamond"/>
          <w:sz w:val="26"/>
          <w:szCs w:val="26"/>
        </w:rPr>
        <w:t>.</w:t>
      </w:r>
      <w:r w:rsidRPr="00B03201">
        <w:rPr>
          <w:rFonts w:ascii="Garamond" w:hAnsi="Garamond"/>
          <w:sz w:val="26"/>
          <w:szCs w:val="26"/>
        </w:rPr>
        <w:t>000</w:t>
      </w:r>
      <w:r w:rsidR="000145AD">
        <w:rPr>
          <w:rFonts w:ascii="Garamond" w:hAnsi="Garamond"/>
          <w:sz w:val="26"/>
          <w:szCs w:val="26"/>
        </w:rPr>
        <w:t> </w:t>
      </w:r>
      <w:r w:rsidRPr="00B03201">
        <w:rPr>
          <w:rFonts w:ascii="Garamond" w:hAnsi="Garamond"/>
          <w:sz w:val="26"/>
          <w:szCs w:val="26"/>
        </w:rPr>
        <w:t>zł (słownie: dwadzieścia jeden milionów złotych) i dzieli się na 2</w:t>
      </w:r>
      <w:r w:rsidR="00070E66">
        <w:rPr>
          <w:rFonts w:ascii="Garamond" w:hAnsi="Garamond"/>
          <w:sz w:val="26"/>
          <w:szCs w:val="26"/>
        </w:rPr>
        <w:t>.</w:t>
      </w:r>
      <w:r w:rsidRPr="00B03201">
        <w:rPr>
          <w:rFonts w:ascii="Garamond" w:hAnsi="Garamond"/>
          <w:sz w:val="26"/>
          <w:szCs w:val="26"/>
        </w:rPr>
        <w:t>100</w:t>
      </w:r>
      <w:r w:rsidR="00070E66">
        <w:rPr>
          <w:rFonts w:ascii="Garamond" w:hAnsi="Garamond"/>
          <w:sz w:val="26"/>
          <w:szCs w:val="26"/>
        </w:rPr>
        <w:t>.</w:t>
      </w:r>
      <w:r w:rsidRPr="00B03201">
        <w:rPr>
          <w:rFonts w:ascii="Garamond" w:hAnsi="Garamond"/>
          <w:sz w:val="26"/>
          <w:szCs w:val="26"/>
        </w:rPr>
        <w:t>000 (słownie: dwa miliony</w:t>
      </w:r>
      <w:r w:rsidR="000145AD">
        <w:rPr>
          <w:rFonts w:ascii="Garamond" w:hAnsi="Garamond"/>
          <w:sz w:val="26"/>
          <w:szCs w:val="26"/>
        </w:rPr>
        <w:t xml:space="preserve"> sto tysięcy) akcji imiennych o </w:t>
      </w:r>
      <w:r w:rsidRPr="00B03201">
        <w:rPr>
          <w:rFonts w:ascii="Garamond" w:hAnsi="Garamond"/>
          <w:sz w:val="26"/>
          <w:szCs w:val="26"/>
        </w:rPr>
        <w:t>wartości nominalnej 10 zł (słownie: dziesięć złotych) każda, którymi są akcje serii A o numerach od nr A 00000000001 do nr A 00002100000.</w:t>
      </w:r>
    </w:p>
    <w:p w14:paraId="39F59D0B" w14:textId="36E42B0A" w:rsidR="00240E5A" w:rsidRPr="00B03201" w:rsidRDefault="00240E5A" w:rsidP="00BA440F">
      <w:pPr>
        <w:pStyle w:val="Tekstpodstawowy"/>
        <w:numPr>
          <w:ilvl w:val="0"/>
          <w:numId w:val="65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Wszystkie akcje, wymienione w ust. 1, obejmuje Skarb Państwa. </w:t>
      </w:r>
    </w:p>
    <w:p w14:paraId="1E967BA6" w14:textId="6A53F493" w:rsidR="00240E5A" w:rsidRDefault="009F56FB" w:rsidP="00BA440F">
      <w:pPr>
        <w:pStyle w:val="Tekstpodstawowy"/>
        <w:numPr>
          <w:ilvl w:val="0"/>
          <w:numId w:val="65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9F56FB">
        <w:rPr>
          <w:rFonts w:ascii="Garamond" w:hAnsi="Garamond"/>
          <w:sz w:val="26"/>
          <w:szCs w:val="26"/>
        </w:rPr>
        <w:t>Akcje nie mają formy dokumentu. Akcje Spółki niebędącej spółką publiczną podlegają zarejestrowaniu w rejestrze akcjonariuszy.</w:t>
      </w:r>
      <w:r>
        <w:rPr>
          <w:rFonts w:ascii="Garamond" w:hAnsi="Garamond"/>
          <w:sz w:val="26"/>
          <w:szCs w:val="26"/>
        </w:rPr>
        <w:t xml:space="preserve"> </w:t>
      </w:r>
    </w:p>
    <w:p w14:paraId="3AEA343C" w14:textId="0E4A4A70" w:rsidR="004B5EE2" w:rsidRDefault="004B5EE2" w:rsidP="00BA440F">
      <w:pPr>
        <w:pStyle w:val="Tekstpodstawowy"/>
        <w:numPr>
          <w:ilvl w:val="0"/>
          <w:numId w:val="65"/>
        </w:numPr>
        <w:tabs>
          <w:tab w:val="clear" w:pos="357"/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4B5EE2">
        <w:rPr>
          <w:rFonts w:ascii="Garamond" w:hAnsi="Garamond"/>
          <w:sz w:val="26"/>
          <w:szCs w:val="26"/>
        </w:rPr>
        <w:t>Rejestr akcjonariuszy prowadzi podmiot, który na podstawie ustawy z dnia 29 lipca 2005</w:t>
      </w:r>
      <w:r>
        <w:rPr>
          <w:rFonts w:ascii="Garamond" w:hAnsi="Garamond"/>
          <w:sz w:val="26"/>
          <w:szCs w:val="26"/>
        </w:rPr>
        <w:t> </w:t>
      </w:r>
      <w:r w:rsidRPr="004B5EE2">
        <w:rPr>
          <w:rFonts w:ascii="Garamond" w:hAnsi="Garamond"/>
          <w:sz w:val="26"/>
          <w:szCs w:val="26"/>
        </w:rPr>
        <w:t>r. o</w:t>
      </w:r>
      <w:r>
        <w:rPr>
          <w:rFonts w:ascii="Garamond" w:hAnsi="Garamond"/>
          <w:sz w:val="26"/>
          <w:szCs w:val="26"/>
        </w:rPr>
        <w:t> </w:t>
      </w:r>
      <w:r w:rsidRPr="004B5EE2">
        <w:rPr>
          <w:rFonts w:ascii="Garamond" w:hAnsi="Garamond"/>
          <w:sz w:val="26"/>
          <w:szCs w:val="26"/>
        </w:rPr>
        <w:t>obrocie instrumentami finansowymi, jest uprawniony do prowadzenia rachunków papierów wartościowych.</w:t>
      </w:r>
    </w:p>
    <w:p w14:paraId="0E12622E" w14:textId="77777777" w:rsidR="000145AD" w:rsidRPr="000145AD" w:rsidRDefault="000145AD" w:rsidP="000145AD">
      <w:pPr>
        <w:pStyle w:val="Tekstpodstawowy"/>
        <w:tabs>
          <w:tab w:val="clear" w:pos="357"/>
          <w:tab w:val="clear" w:pos="9157"/>
          <w:tab w:val="right" w:leader="hyphen" w:pos="9412"/>
        </w:tabs>
        <w:spacing w:line="360" w:lineRule="auto"/>
        <w:ind w:left="360"/>
        <w:rPr>
          <w:rFonts w:ascii="Garamond" w:hAnsi="Garamond"/>
          <w:sz w:val="18"/>
          <w:szCs w:val="26"/>
        </w:rPr>
      </w:pPr>
    </w:p>
    <w:p w14:paraId="724D2E23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15EFF419" w14:textId="77777777" w:rsidR="00240E5A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Akcje imienne serii A nie mogą być zamieniane na akcje na okaziciela, do czasu zbycia tych akcji osobom trzecim lub ich wprowadzenia do obrotu na rynku regulowanym.</w:t>
      </w:r>
    </w:p>
    <w:p w14:paraId="31740E77" w14:textId="77777777" w:rsidR="000145AD" w:rsidRPr="008F5767" w:rsidRDefault="000145AD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18"/>
          <w:szCs w:val="26"/>
        </w:rPr>
      </w:pPr>
    </w:p>
    <w:p w14:paraId="4C5BCB96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789E29F5" w14:textId="77777777" w:rsidR="00240E5A" w:rsidRPr="00B03201" w:rsidRDefault="00240E5A" w:rsidP="00BA440F">
      <w:pPr>
        <w:pStyle w:val="Tekstpodstawowy"/>
        <w:numPr>
          <w:ilvl w:val="0"/>
          <w:numId w:val="1"/>
        </w:numPr>
        <w:tabs>
          <w:tab w:val="clear" w:pos="360"/>
          <w:tab w:val="clear" w:pos="9157"/>
          <w:tab w:val="left" w:pos="3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Akcje Spółki mogą być umarzane. </w:t>
      </w:r>
    </w:p>
    <w:p w14:paraId="66BC8E7E" w14:textId="77777777" w:rsidR="00240E5A" w:rsidRPr="00B03201" w:rsidRDefault="00240E5A" w:rsidP="00BA440F">
      <w:pPr>
        <w:pStyle w:val="Tekstpodstawowy"/>
        <w:numPr>
          <w:ilvl w:val="0"/>
          <w:numId w:val="1"/>
        </w:numPr>
        <w:tabs>
          <w:tab w:val="clear" w:pos="360"/>
          <w:tab w:val="clear" w:pos="9157"/>
          <w:tab w:val="left" w:pos="3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Umorzenie akcji wymaga zgody akcjonariusza.</w:t>
      </w:r>
    </w:p>
    <w:p w14:paraId="6AB36697" w14:textId="77777777" w:rsidR="00240E5A" w:rsidRPr="00B03201" w:rsidRDefault="00240E5A" w:rsidP="00BA440F">
      <w:pPr>
        <w:pStyle w:val="Tekstpodstawowy"/>
        <w:numPr>
          <w:ilvl w:val="0"/>
          <w:numId w:val="1"/>
        </w:numPr>
        <w:tabs>
          <w:tab w:val="clear" w:pos="360"/>
          <w:tab w:val="clear" w:pos="9157"/>
          <w:tab w:val="left" w:pos="3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Tryb umorzenia akcji określa uchwała Walnego Zgromadzenia.</w:t>
      </w:r>
    </w:p>
    <w:p w14:paraId="7F73A17E" w14:textId="77777777" w:rsidR="00240E5A" w:rsidRPr="008F5767" w:rsidRDefault="00240E5A" w:rsidP="000E71C6">
      <w:pPr>
        <w:pStyle w:val="Tekstpodstawowy3"/>
        <w:jc w:val="center"/>
        <w:rPr>
          <w:rFonts w:ascii="Garamond" w:hAnsi="Garamond"/>
          <w:b/>
          <w:sz w:val="18"/>
          <w:szCs w:val="26"/>
        </w:rPr>
      </w:pPr>
    </w:p>
    <w:p w14:paraId="12075B88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3F4F3484" w14:textId="77777777" w:rsidR="00240E5A" w:rsidRDefault="00240E5A" w:rsidP="00BA440F">
      <w:pPr>
        <w:pStyle w:val="Tekstpodstawowy"/>
        <w:numPr>
          <w:ilvl w:val="0"/>
          <w:numId w:val="2"/>
        </w:numPr>
        <w:tabs>
          <w:tab w:val="clear" w:pos="360"/>
          <w:tab w:val="clear" w:pos="9157"/>
          <w:tab w:val="left" w:pos="3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Kapitał zakładowy może być podwyższany uchwałą Walnego Zgromadzenia </w:t>
      </w:r>
      <w:r w:rsidRPr="00B03201">
        <w:rPr>
          <w:rFonts w:ascii="Garamond" w:hAnsi="Garamond"/>
          <w:sz w:val="26"/>
          <w:szCs w:val="26"/>
        </w:rPr>
        <w:br/>
        <w:t xml:space="preserve">w drodze emisji nowych akcji (imiennych lub na okaziciela), albo przez podwyższenie wartości nominalnej akcji. </w:t>
      </w:r>
    </w:p>
    <w:p w14:paraId="746FD88B" w14:textId="760AE1A9" w:rsidR="003228B7" w:rsidRPr="0064731E" w:rsidRDefault="00240E5A" w:rsidP="0064731E">
      <w:pPr>
        <w:pStyle w:val="Tekstpodstawowy"/>
        <w:numPr>
          <w:ilvl w:val="0"/>
          <w:numId w:val="2"/>
        </w:numPr>
        <w:tabs>
          <w:tab w:val="clear" w:pos="360"/>
          <w:tab w:val="clear" w:pos="9157"/>
          <w:tab w:val="left" w:pos="3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CC735D">
        <w:rPr>
          <w:rFonts w:ascii="Garamond" w:hAnsi="Garamond"/>
          <w:sz w:val="26"/>
          <w:szCs w:val="26"/>
        </w:rPr>
        <w:t xml:space="preserve">Podwyższenie kapitału przez wzrost wartości nominalnej akcji może nastąpić wyłącznie ze środków własnych Spółki. </w:t>
      </w:r>
    </w:p>
    <w:p w14:paraId="4923670C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6E350C07" w14:textId="77777777" w:rsidR="00240E5A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Spółka może nabywać akcje własne w przypadkach przewidzianych postanowieniami art. 362 § 1 ustawy z dnia 15 września 2000r. - Kodeks spółek handlowych. </w:t>
      </w:r>
    </w:p>
    <w:p w14:paraId="041B4C20" w14:textId="77777777" w:rsidR="004A4B8E" w:rsidRPr="004A4B8E" w:rsidRDefault="004A4B8E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18"/>
          <w:szCs w:val="26"/>
        </w:rPr>
      </w:pPr>
    </w:p>
    <w:p w14:paraId="26442A8A" w14:textId="77777777" w:rsidR="00240E5A" w:rsidRPr="00B03201" w:rsidRDefault="00240E5A" w:rsidP="00BA440F">
      <w:pPr>
        <w:pStyle w:val="Tekstpodstawowy"/>
        <w:numPr>
          <w:ilvl w:val="0"/>
          <w:numId w:val="61"/>
        </w:numPr>
        <w:tabs>
          <w:tab w:val="clear" w:pos="9157"/>
          <w:tab w:val="right" w:leader="hyphen" w:pos="9412"/>
        </w:tabs>
        <w:spacing w:line="360" w:lineRule="auto"/>
        <w:jc w:val="center"/>
        <w:rPr>
          <w:rFonts w:ascii="Garamond" w:hAnsi="Garamond"/>
          <w:b/>
          <w:sz w:val="26"/>
          <w:szCs w:val="26"/>
        </w:rPr>
      </w:pPr>
    </w:p>
    <w:p w14:paraId="205F3BC4" w14:textId="2506359C" w:rsidR="004A4B8E" w:rsidRPr="0064731E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Kapitał zakładowy może być obniżony na zasadach przewidzianych </w:t>
      </w:r>
      <w:r w:rsidRPr="00B03201">
        <w:rPr>
          <w:rFonts w:ascii="Garamond" w:hAnsi="Garamond"/>
          <w:sz w:val="26"/>
          <w:szCs w:val="26"/>
        </w:rPr>
        <w:br/>
        <w:t xml:space="preserve">w postanowieniach art. 455 – 458 ustawy z dnia 15 września 2000r. - Kodeks spółek handlowych. </w:t>
      </w:r>
    </w:p>
    <w:p w14:paraId="00849CE2" w14:textId="77777777" w:rsidR="00240E5A" w:rsidRPr="00B03201" w:rsidRDefault="00240E5A" w:rsidP="00BA440F">
      <w:pPr>
        <w:pStyle w:val="Tekstpodstawowy3"/>
        <w:numPr>
          <w:ilvl w:val="0"/>
          <w:numId w:val="61"/>
        </w:numPr>
        <w:jc w:val="center"/>
        <w:rPr>
          <w:rFonts w:ascii="Garamond" w:hAnsi="Garamond"/>
          <w:b/>
          <w:szCs w:val="26"/>
        </w:rPr>
      </w:pPr>
    </w:p>
    <w:p w14:paraId="7A8332EF" w14:textId="77777777" w:rsidR="00240E5A" w:rsidRPr="00B03201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Kapitał zapasowy Spółki podwyższa się na zasadach przewidzianych w art. 396 ustawy </w:t>
      </w:r>
      <w:r w:rsidRPr="00B03201">
        <w:rPr>
          <w:rFonts w:ascii="Garamond" w:hAnsi="Garamond"/>
          <w:sz w:val="26"/>
          <w:szCs w:val="26"/>
        </w:rPr>
        <w:br/>
        <w:t xml:space="preserve">z dnia 15 września 2000r. - Kodeks spółek handlowych. </w:t>
      </w:r>
    </w:p>
    <w:p w14:paraId="1645FACE" w14:textId="77777777" w:rsidR="00240E5A" w:rsidRDefault="00240E5A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</w:p>
    <w:p w14:paraId="15B37925" w14:textId="77777777" w:rsidR="004A4B8E" w:rsidRPr="00B03201" w:rsidRDefault="004A4B8E" w:rsidP="000E71C6">
      <w:pPr>
        <w:pStyle w:val="Tekstpodstawowy"/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</w:p>
    <w:p w14:paraId="213B3EC9" w14:textId="77777777" w:rsidR="00240E5A" w:rsidRPr="00B03201" w:rsidRDefault="00240E5A" w:rsidP="000E71C6">
      <w:pPr>
        <w:pStyle w:val="Nagwek1"/>
        <w:tabs>
          <w:tab w:val="left" w:pos="357"/>
          <w:tab w:val="right" w:leader="hyphen" w:pos="9412"/>
        </w:tabs>
        <w:spacing w:before="0" w:after="0"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IV. PRAWA I OBOWIĄZKI AKCJONARIUSZA </w:t>
      </w:r>
    </w:p>
    <w:p w14:paraId="78E45D4A" w14:textId="77777777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6BDBC988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9CF44BD" w14:textId="77777777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Akcje Spółki są zbywalne.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B187136" w14:textId="77777777" w:rsidR="0064731E" w:rsidRDefault="0064731E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</w:p>
    <w:p w14:paraId="6E8132A6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D80EAE3" w14:textId="77777777" w:rsidR="00240E5A" w:rsidRPr="00B03201" w:rsidRDefault="00240E5A" w:rsidP="00BA440F">
      <w:pPr>
        <w:pStyle w:val="Tekstpodstawowy"/>
        <w:numPr>
          <w:ilvl w:val="0"/>
          <w:numId w:val="28"/>
        </w:numPr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Uprawnionym pracownikom przysługuje prawo do nieodpłatnego nabycia do 15% akcji Spółki, objętych przez Skarb Państwa w dniu wpisania Spółki do rejestru </w:t>
      </w:r>
      <w:r w:rsidRPr="00B03201">
        <w:rPr>
          <w:rFonts w:ascii="Garamond" w:hAnsi="Garamond"/>
          <w:sz w:val="26"/>
          <w:szCs w:val="26"/>
        </w:rPr>
        <w:lastRenderedPageBreak/>
        <w:t>przedsiębiorców, na zasadach określonych w ustawie z dnia 30</w:t>
      </w:r>
      <w:r w:rsidR="004A4B8E">
        <w:rPr>
          <w:rFonts w:ascii="Garamond" w:hAnsi="Garamond"/>
          <w:sz w:val="26"/>
          <w:szCs w:val="26"/>
        </w:rPr>
        <w:t> </w:t>
      </w:r>
      <w:r w:rsidRPr="00B03201">
        <w:rPr>
          <w:rFonts w:ascii="Garamond" w:hAnsi="Garamond"/>
          <w:sz w:val="26"/>
          <w:szCs w:val="26"/>
        </w:rPr>
        <w:t>sierpnia</w:t>
      </w:r>
      <w:r w:rsidR="004A4B8E">
        <w:rPr>
          <w:rFonts w:ascii="Garamond" w:hAnsi="Garamond"/>
          <w:sz w:val="26"/>
          <w:szCs w:val="26"/>
        </w:rPr>
        <w:t> </w:t>
      </w:r>
      <w:r w:rsidRPr="00B03201">
        <w:rPr>
          <w:rFonts w:ascii="Garamond" w:hAnsi="Garamond"/>
          <w:sz w:val="26"/>
          <w:szCs w:val="26"/>
        </w:rPr>
        <w:t>1996</w:t>
      </w:r>
      <w:r w:rsidR="004A4B8E">
        <w:rPr>
          <w:rFonts w:ascii="Garamond" w:hAnsi="Garamond"/>
          <w:sz w:val="26"/>
          <w:szCs w:val="26"/>
        </w:rPr>
        <w:t> </w:t>
      </w:r>
      <w:r w:rsidRPr="00B03201">
        <w:rPr>
          <w:rFonts w:ascii="Garamond" w:hAnsi="Garamond"/>
          <w:sz w:val="26"/>
          <w:szCs w:val="26"/>
        </w:rPr>
        <w:t xml:space="preserve">r. </w:t>
      </w:r>
      <w:r w:rsidR="00962874">
        <w:rPr>
          <w:rFonts w:ascii="Garamond" w:hAnsi="Garamond"/>
          <w:sz w:val="26"/>
          <w:szCs w:val="26"/>
        </w:rPr>
        <w:br/>
      </w:r>
      <w:r w:rsidRPr="00B03201">
        <w:rPr>
          <w:rFonts w:ascii="Garamond" w:hAnsi="Garamond"/>
          <w:sz w:val="26"/>
          <w:szCs w:val="26"/>
        </w:rPr>
        <w:t xml:space="preserve">o komercjalizacji i </w:t>
      </w:r>
      <w:r w:rsidRPr="00B03201">
        <w:rPr>
          <w:rFonts w:ascii="Garamond" w:hAnsi="Garamond"/>
          <w:sz w:val="26"/>
        </w:rPr>
        <w:t>niektórych uprawnieniach pracowników</w:t>
      </w:r>
      <w:r w:rsidRPr="00B03201">
        <w:rPr>
          <w:rFonts w:ascii="Garamond" w:hAnsi="Garamond"/>
          <w:sz w:val="26"/>
          <w:szCs w:val="26"/>
        </w:rPr>
        <w:t xml:space="preserve"> oraz w rozporządzeniu Ministra Skarbu Państwa z dnia 29</w:t>
      </w:r>
      <w:r w:rsidR="004A4B8E">
        <w:rPr>
          <w:rFonts w:ascii="Garamond" w:hAnsi="Garamond"/>
          <w:sz w:val="26"/>
          <w:szCs w:val="26"/>
        </w:rPr>
        <w:t> </w:t>
      </w:r>
      <w:r w:rsidRPr="00B03201">
        <w:rPr>
          <w:rFonts w:ascii="Garamond" w:hAnsi="Garamond"/>
          <w:sz w:val="26"/>
          <w:szCs w:val="26"/>
        </w:rPr>
        <w:t>stycznia</w:t>
      </w:r>
      <w:r w:rsidR="004A4B8E">
        <w:rPr>
          <w:rFonts w:ascii="Garamond" w:hAnsi="Garamond"/>
          <w:sz w:val="26"/>
          <w:szCs w:val="26"/>
        </w:rPr>
        <w:t> 2003 </w:t>
      </w:r>
      <w:r w:rsidRPr="00B03201">
        <w:rPr>
          <w:rFonts w:ascii="Garamond" w:hAnsi="Garamond"/>
          <w:sz w:val="26"/>
          <w:szCs w:val="26"/>
        </w:rPr>
        <w:t>r. w sprawie szczegółowych zasad podziału uprawnionych pracowników na grupy, ustalania liczby akcji przypadających na każdą z tych grup oraz trybu nabywania akcji przez uprawnionych pracowników.</w:t>
      </w:r>
    </w:p>
    <w:p w14:paraId="05BFE58E" w14:textId="77777777" w:rsidR="00240E5A" w:rsidRPr="00B03201" w:rsidRDefault="00240E5A" w:rsidP="00BA440F">
      <w:pPr>
        <w:numPr>
          <w:ilvl w:val="0"/>
          <w:numId w:val="28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Akcje nabyte przez uprawnionych pracowników, na zasadach określonych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>w ust. 1, nie mogą być przedmiotem obrotu przed upływem dwóch lat, z tym że akcje nabyte przez pracowników pełniących funkcje członków Zarządu - przed upływem trzech lat, od dnia zbycia przez Skarb Państwa pierwszych akcji na zasadach ogólnych. Akcje te nie mogą być w powyższych okresach zamieniane na akcje na okaziciela.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DD61908" w14:textId="77777777" w:rsidR="00240E5A" w:rsidRPr="00B03201" w:rsidRDefault="00240E5A" w:rsidP="00BA440F">
      <w:pPr>
        <w:numPr>
          <w:ilvl w:val="0"/>
          <w:numId w:val="28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Akcje nabyte przez uprawnionych pracowników nie mogą być przedmiotem przymusowego wykupu, w trybie art. 418 </w:t>
      </w:r>
      <w:r w:rsidRPr="00B03201">
        <w:rPr>
          <w:rFonts w:ascii="Garamond" w:hAnsi="Garamond" w:cs="Times New Roman"/>
          <w:sz w:val="26"/>
          <w:szCs w:val="26"/>
        </w:rPr>
        <w:t>ustawy z dnia 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>, w terminach, o których mowa w ust. 2.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98B1456" w14:textId="77777777" w:rsidR="00240E5A" w:rsidRPr="0002508A" w:rsidRDefault="00240E5A" w:rsidP="00BA440F">
      <w:pPr>
        <w:numPr>
          <w:ilvl w:val="0"/>
          <w:numId w:val="28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Spółka udzieli Skarbowi Państwa pomocy w związku z realizacją prawa,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>o którym mowa w ust. 1.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797E535" w14:textId="77777777" w:rsidR="0002508A" w:rsidRPr="0002508A" w:rsidRDefault="0002508A" w:rsidP="0002508A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59410469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z w:val="26"/>
          <w:szCs w:val="26"/>
        </w:rPr>
      </w:pPr>
    </w:p>
    <w:p w14:paraId="2E530809" w14:textId="31DA925B" w:rsidR="00240E5A" w:rsidRPr="00B03201" w:rsidRDefault="00240E5A" w:rsidP="00BA440F">
      <w:pPr>
        <w:numPr>
          <w:ilvl w:val="0"/>
          <w:numId w:val="3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Akcjonariuszowi - Skarbowi Państwa, przysługują uprawnienia wynikające ze Statutu oraz odrębnych przepisów.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2681D95" w14:textId="77777777" w:rsidR="00240E5A" w:rsidRPr="00B03201" w:rsidRDefault="00240E5A" w:rsidP="00BA440F">
      <w:pPr>
        <w:numPr>
          <w:ilvl w:val="0"/>
          <w:numId w:val="3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 okresie, gdy Skarb Państwa jest akcjonariuszem Spółki, przysługuje mu prawo do: </w:t>
      </w:r>
    </w:p>
    <w:p w14:paraId="2F43AE94" w14:textId="77777777" w:rsidR="00240E5A" w:rsidRPr="00B03201" w:rsidRDefault="00240E5A" w:rsidP="00BA440F">
      <w:pPr>
        <w:numPr>
          <w:ilvl w:val="0"/>
          <w:numId w:val="29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otrzymywania informacji o Spółce w formie sprawozdania kwartalnego zgodnie </w:t>
      </w:r>
      <w:r w:rsidR="00962874">
        <w:rPr>
          <w:rFonts w:ascii="Garamond" w:hAnsi="Garamond" w:cs="Times New Roman"/>
          <w:snapToGrid w:val="0"/>
          <w:sz w:val="26"/>
          <w:szCs w:val="26"/>
        </w:rPr>
        <w:br/>
      </w:r>
      <w:r w:rsidRPr="00B03201">
        <w:rPr>
          <w:rFonts w:ascii="Garamond" w:hAnsi="Garamond" w:cs="Times New Roman"/>
          <w:snapToGrid w:val="0"/>
          <w:sz w:val="26"/>
          <w:szCs w:val="26"/>
        </w:rPr>
        <w:t>z obowiązującymi wytycznymi,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28D2840" w14:textId="77777777" w:rsidR="00240E5A" w:rsidRPr="00B03201" w:rsidRDefault="00240E5A" w:rsidP="00BA440F">
      <w:pPr>
        <w:numPr>
          <w:ilvl w:val="0"/>
          <w:numId w:val="29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otrzymywania informacji o wszelkich istotnych zmianach w finansowej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 xml:space="preserve">i prawnej sytuacji Spółki, </w:t>
      </w:r>
    </w:p>
    <w:p w14:paraId="0C4DF9D7" w14:textId="77777777" w:rsidR="00240E5A" w:rsidRPr="00B03201" w:rsidRDefault="00240E5A" w:rsidP="00BA440F">
      <w:pPr>
        <w:numPr>
          <w:ilvl w:val="0"/>
          <w:numId w:val="29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zawiadamiania o zwołaniu Walnego Zgromadzenia listem poleconym lub pocztą kurierską za pisemnym </w:t>
      </w:r>
      <w:r w:rsidRPr="00B03201">
        <w:rPr>
          <w:rFonts w:ascii="Garamond" w:hAnsi="Garamond" w:cs="Times New Roman"/>
          <w:sz w:val="26"/>
          <w:szCs w:val="26"/>
        </w:rPr>
        <w:t>potwierdzeniem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odbioru,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67677BC" w14:textId="77777777" w:rsidR="00240E5A" w:rsidRPr="00B03201" w:rsidRDefault="00240E5A" w:rsidP="00BA440F">
      <w:pPr>
        <w:numPr>
          <w:ilvl w:val="0"/>
          <w:numId w:val="29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otrzymywania kopii wszystkich uchwał Rady Nadzorczej oraz protokołów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>z tych posiedzeń Rady Nadzorczej, na których dokonywana jest roczna ocena działalności Spółki, podejmowane są uchwały w sprawie powoływania, odwoływania albo zawieszania w czynnościach członków Zarządu oraz z tych posiedzeń, na których złożono zda</w:t>
      </w:r>
      <w:r w:rsidR="0002508A">
        <w:rPr>
          <w:rFonts w:ascii="Garamond" w:hAnsi="Garamond" w:cs="Times New Roman"/>
          <w:snapToGrid w:val="0"/>
          <w:sz w:val="26"/>
          <w:szCs w:val="26"/>
        </w:rPr>
        <w:t>nia odrębne do podjętych uchwał.</w:t>
      </w:r>
    </w:p>
    <w:p w14:paraId="29DC3DD7" w14:textId="77777777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ind w:left="794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23DD552B" w14:textId="77777777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  <w:r w:rsidRPr="00B03201">
        <w:rPr>
          <w:rFonts w:ascii="Garamond" w:hAnsi="Garamond" w:cs="Times New Roman"/>
          <w:b/>
          <w:snapToGrid w:val="0"/>
          <w:sz w:val="26"/>
          <w:szCs w:val="26"/>
        </w:rPr>
        <w:lastRenderedPageBreak/>
        <w:t xml:space="preserve">V. ORGANY SPÓŁKI </w:t>
      </w:r>
    </w:p>
    <w:p w14:paraId="7D19105C" w14:textId="77777777" w:rsidR="0002508A" w:rsidRPr="00B03201" w:rsidRDefault="0002508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4595988A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1709B2CA" w14:textId="77777777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Organami Spółki są: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A1C9BE3" w14:textId="77777777" w:rsidR="00240E5A" w:rsidRPr="00B03201" w:rsidRDefault="00240E5A" w:rsidP="00BA440F">
      <w:pPr>
        <w:numPr>
          <w:ilvl w:val="0"/>
          <w:numId w:val="4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Zarząd,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6954F9E" w14:textId="77777777" w:rsidR="00240E5A" w:rsidRPr="00B03201" w:rsidRDefault="00240E5A" w:rsidP="00BA440F">
      <w:pPr>
        <w:numPr>
          <w:ilvl w:val="0"/>
          <w:numId w:val="4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Rada Nadzorcza, </w:t>
      </w:r>
    </w:p>
    <w:p w14:paraId="2093270B" w14:textId="18010EA3" w:rsidR="0002508A" w:rsidRDefault="00240E5A" w:rsidP="003228B7">
      <w:pPr>
        <w:pStyle w:val="Akapitzlist"/>
        <w:numPr>
          <w:ilvl w:val="0"/>
          <w:numId w:val="4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rPr>
          <w:rFonts w:ascii="Garamond" w:hAnsi="Garamond"/>
          <w:sz w:val="26"/>
          <w:szCs w:val="26"/>
        </w:rPr>
      </w:pPr>
      <w:r w:rsidRPr="00962874">
        <w:rPr>
          <w:rFonts w:ascii="Garamond" w:hAnsi="Garamond"/>
          <w:snapToGrid w:val="0"/>
          <w:sz w:val="26"/>
          <w:szCs w:val="26"/>
        </w:rPr>
        <w:t>Walne Zgromadzenie.</w:t>
      </w:r>
      <w:r w:rsidRPr="00962874">
        <w:rPr>
          <w:rFonts w:ascii="Garamond" w:hAnsi="Garamond"/>
          <w:sz w:val="26"/>
          <w:szCs w:val="26"/>
        </w:rPr>
        <w:t xml:space="preserve"> </w:t>
      </w:r>
    </w:p>
    <w:p w14:paraId="7B9B54F5" w14:textId="77777777" w:rsidR="003228B7" w:rsidRPr="003228B7" w:rsidRDefault="003228B7" w:rsidP="003228B7">
      <w:pPr>
        <w:pStyle w:val="Akapitzlist"/>
        <w:tabs>
          <w:tab w:val="left" w:pos="357"/>
          <w:tab w:val="right" w:leader="hyphen" w:pos="9412"/>
        </w:tabs>
        <w:spacing w:after="0" w:line="360" w:lineRule="auto"/>
        <w:ind w:left="360"/>
        <w:rPr>
          <w:rFonts w:ascii="Garamond" w:hAnsi="Garamond"/>
          <w:sz w:val="26"/>
          <w:szCs w:val="26"/>
        </w:rPr>
      </w:pPr>
    </w:p>
    <w:p w14:paraId="484D8AFE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1D9FC60" w14:textId="77777777" w:rsidR="00240E5A" w:rsidRPr="00B03201" w:rsidRDefault="00240E5A" w:rsidP="00BA440F">
      <w:pPr>
        <w:numPr>
          <w:ilvl w:val="0"/>
          <w:numId w:val="46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 zastrzeżeniem bezwzględnie obowiązujących przepisów </w:t>
      </w:r>
      <w:r w:rsidRPr="00B03201">
        <w:rPr>
          <w:rFonts w:ascii="Garamond" w:hAnsi="Garamond" w:cs="Times New Roman"/>
          <w:sz w:val="26"/>
          <w:szCs w:val="26"/>
        </w:rPr>
        <w:t>ustawy z dnia 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oraz postanowień niniejszego Statutu, uchwały organów Spółki zapadają bezwzględną większością głosów, przy czym przez</w:t>
      </w:r>
      <w:r w:rsidR="0002508A">
        <w:rPr>
          <w:rFonts w:ascii="Garamond" w:hAnsi="Garamond" w:cs="Times New Roman"/>
          <w:snapToGrid w:val="0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snapToGrid w:val="0"/>
          <w:sz w:val="26"/>
          <w:szCs w:val="26"/>
        </w:rPr>
        <w:t>bezwzględną większość głosów rozumie się więcej głosów oddanych „za”, niż „przeciw” i „wstrzymujących się”.</w:t>
      </w:r>
    </w:p>
    <w:p w14:paraId="02B3E15F" w14:textId="77777777" w:rsidR="00240E5A" w:rsidRPr="00B03201" w:rsidRDefault="00240E5A" w:rsidP="00BA440F">
      <w:pPr>
        <w:numPr>
          <w:ilvl w:val="0"/>
          <w:numId w:val="46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W przypadku równości głosów przy podejmowaniu uchwał przez Zarząd lub Radę Nadzorczą, rozstrzyga odpowiednio głos Prezesa Zarządu lub Przewodniczącego Rady Nadzorczej. </w:t>
      </w:r>
    </w:p>
    <w:p w14:paraId="49D99B9B" w14:textId="77777777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3C335597" w14:textId="77777777" w:rsidR="0002508A" w:rsidRPr="00B03201" w:rsidRDefault="0002508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186748E4" w14:textId="77777777" w:rsidR="0002508A" w:rsidRDefault="00240E5A" w:rsidP="00BA440F">
      <w:pPr>
        <w:pStyle w:val="Akapitzlist"/>
        <w:numPr>
          <w:ilvl w:val="0"/>
          <w:numId w:val="66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/>
          <w:b/>
          <w:snapToGrid w:val="0"/>
          <w:sz w:val="26"/>
          <w:szCs w:val="26"/>
        </w:rPr>
      </w:pPr>
      <w:r w:rsidRPr="0002508A">
        <w:rPr>
          <w:rFonts w:ascii="Garamond" w:hAnsi="Garamond"/>
          <w:b/>
          <w:snapToGrid w:val="0"/>
          <w:sz w:val="26"/>
          <w:szCs w:val="26"/>
        </w:rPr>
        <w:t>ZARZĄD</w:t>
      </w:r>
    </w:p>
    <w:p w14:paraId="4D640DCC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12722314" w14:textId="77777777" w:rsidR="00240E5A" w:rsidRPr="00B03201" w:rsidRDefault="00240E5A" w:rsidP="00BA440F">
      <w:pPr>
        <w:numPr>
          <w:ilvl w:val="0"/>
          <w:numId w:val="5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Zarząd prowadzi sprawy Spółki i reprezentuje Spółkę we wszystkich czynnościach sądowych i pozasądowych.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FB8732F" w14:textId="77777777" w:rsidR="00240E5A" w:rsidRPr="003161F0" w:rsidRDefault="00240E5A" w:rsidP="00BA440F">
      <w:pPr>
        <w:numPr>
          <w:ilvl w:val="0"/>
          <w:numId w:val="5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Wszelkie sprawy związane z prowadzeniem spraw Spółki, nie zastrzeżone przepisami prawa lub postanowieniami niniejszego Statutu dla Walnego Zgromadzenia lub Rady Nadzorczej, należą do kompetencji Zarządu.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2279F67" w14:textId="6711C186" w:rsidR="003161F0" w:rsidRDefault="003161F0" w:rsidP="003161F0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1BDC59C4" w14:textId="6F6C801A" w:rsidR="003228B7" w:rsidRPr="003161F0" w:rsidRDefault="00D961AB" w:rsidP="00D961AB">
      <w:pPr>
        <w:spacing w:after="160" w:line="259" w:lineRule="auto"/>
        <w:rPr>
          <w:rFonts w:ascii="Garamond" w:hAnsi="Garamond" w:cs="Times New Roman"/>
          <w:snapToGrid w:val="0"/>
          <w:sz w:val="18"/>
          <w:szCs w:val="26"/>
        </w:rPr>
      </w:pPr>
      <w:r>
        <w:rPr>
          <w:rFonts w:ascii="Garamond" w:hAnsi="Garamond" w:cs="Times New Roman"/>
          <w:snapToGrid w:val="0"/>
          <w:sz w:val="18"/>
          <w:szCs w:val="26"/>
        </w:rPr>
        <w:br w:type="page"/>
      </w:r>
    </w:p>
    <w:p w14:paraId="651AF746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568D35DC" w14:textId="77777777" w:rsidR="00240E5A" w:rsidRPr="00B03201" w:rsidRDefault="00240E5A" w:rsidP="00BA440F">
      <w:pPr>
        <w:numPr>
          <w:ilvl w:val="0"/>
          <w:numId w:val="6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Do składania oświadczeń w imieniu Spółki wymagane jest współdziałanie dwóch członków Zarządu albo jednego członka Zarządu łącznie z prokurentem.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2581550" w14:textId="77777777" w:rsidR="00240E5A" w:rsidRPr="00B03201" w:rsidRDefault="00240E5A" w:rsidP="00BA440F">
      <w:pPr>
        <w:numPr>
          <w:ilvl w:val="0"/>
          <w:numId w:val="6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Jeżeli Zarząd jest jednoosobowy, do składania oświadczeń w imieniu Spółki uprawniony jest jeden członek Zarządu. </w:t>
      </w:r>
    </w:p>
    <w:p w14:paraId="0836501E" w14:textId="77777777" w:rsidR="00240E5A" w:rsidRPr="00B03201" w:rsidRDefault="00240E5A" w:rsidP="00BA440F">
      <w:pPr>
        <w:numPr>
          <w:ilvl w:val="0"/>
          <w:numId w:val="6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Powołanie prokurenta wymaga jednomyślnej uchwały wszystkich członków Zarządu. Odwołać prokurę może każdy członek Zarządu.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6AC4F44" w14:textId="77777777" w:rsidR="00240E5A" w:rsidRPr="00B03201" w:rsidRDefault="00240E5A" w:rsidP="00BA440F">
      <w:pPr>
        <w:numPr>
          <w:ilvl w:val="0"/>
          <w:numId w:val="6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Tryb działania Zarządu określa szczegółowo regulamin uchwalony przez Zarząd i zatwierdzony przez Radę Nadzorczą.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B69AF4C" w14:textId="49DC79FA" w:rsidR="00240E5A" w:rsidRPr="003228B7" w:rsidRDefault="00240E5A" w:rsidP="00BA440F">
      <w:pPr>
        <w:numPr>
          <w:ilvl w:val="0"/>
          <w:numId w:val="6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Do składania oświadczeń oraz podpisywania umów i zaciągania zobowiązań w imieniu spółki uprawnione są ponadto osoby działające na podstawie pełnomocnictw udzielonych przez Zarząd na podstawie przepisów ustawy z dnia 23 kwietnia 1964 roku - Kodeks cywilny (Dz. U. Nr 16, poz. 93, z </w:t>
      </w:r>
      <w:proofErr w:type="spellStart"/>
      <w:r w:rsidRPr="00B03201">
        <w:rPr>
          <w:rFonts w:ascii="Garamond" w:hAnsi="Garamond" w:cs="Times New Roman"/>
          <w:sz w:val="26"/>
          <w:szCs w:val="26"/>
        </w:rPr>
        <w:t>późn</w:t>
      </w:r>
      <w:proofErr w:type="spellEnd"/>
      <w:r w:rsidRPr="00B03201">
        <w:rPr>
          <w:rFonts w:ascii="Garamond" w:hAnsi="Garamond" w:cs="Times New Roman"/>
          <w:sz w:val="26"/>
          <w:szCs w:val="26"/>
        </w:rPr>
        <w:t xml:space="preserve">. zm.). </w:t>
      </w:r>
    </w:p>
    <w:p w14:paraId="2A4037B9" w14:textId="77777777" w:rsidR="003228B7" w:rsidRPr="00B03201" w:rsidRDefault="003228B7" w:rsidP="003228B7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6076CBC4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4873F592" w14:textId="77777777" w:rsidR="00240E5A" w:rsidRPr="00B03201" w:rsidRDefault="00240E5A" w:rsidP="00BA440F">
      <w:pPr>
        <w:pStyle w:val="Tekstpodstawowywcity"/>
        <w:numPr>
          <w:ilvl w:val="0"/>
          <w:numId w:val="7"/>
        </w:numPr>
        <w:tabs>
          <w:tab w:val="clear" w:pos="360"/>
          <w:tab w:val="clear" w:pos="9072"/>
          <w:tab w:val="left" w:pos="357"/>
          <w:tab w:val="right" w:leader="hyphen" w:pos="9412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Uchwały Zarządu wymagają wszystkie sprawy przekraczające zakres zwykłych czynności Spółki. </w:t>
      </w:r>
    </w:p>
    <w:p w14:paraId="23A0B3F0" w14:textId="502A536B" w:rsidR="00240E5A" w:rsidRPr="00B03201" w:rsidRDefault="007C408D" w:rsidP="00BA440F">
      <w:pPr>
        <w:pStyle w:val="Tekstpodstawowywcity"/>
        <w:numPr>
          <w:ilvl w:val="0"/>
          <w:numId w:val="7"/>
        </w:numPr>
        <w:tabs>
          <w:tab w:val="clear" w:pos="360"/>
          <w:tab w:val="clear" w:pos="9072"/>
          <w:tab w:val="left" w:pos="426"/>
          <w:tab w:val="right" w:leader="hyphen" w:pos="9412"/>
        </w:tabs>
        <w:ind w:left="426" w:hanging="426"/>
        <w:rPr>
          <w:rFonts w:ascii="Garamond" w:hAnsi="Garamond"/>
          <w:i w:val="0"/>
          <w:szCs w:val="26"/>
        </w:rPr>
      </w:pPr>
      <w:r w:rsidRPr="007C408D">
        <w:rPr>
          <w:rFonts w:ascii="Garamond" w:hAnsi="Garamond"/>
          <w:i w:val="0"/>
          <w:szCs w:val="26"/>
        </w:rPr>
        <w:t>Z zastrzeżeniem ust. 4, Uchwały Zarządu podejmowane są na posiedzeniu. Członkowie Zarządu mogą uczestniczyć w posiedzeniu Zarządu również przy wykorzystaniu środków bezpośredniego porozumiewania się na odległość.</w:t>
      </w:r>
      <w:r>
        <w:rPr>
          <w:rFonts w:ascii="Garamond" w:hAnsi="Garamond"/>
          <w:i w:val="0"/>
          <w:szCs w:val="26"/>
        </w:rPr>
        <w:t xml:space="preserve"> </w:t>
      </w:r>
    </w:p>
    <w:p w14:paraId="6723C61E" w14:textId="77777777" w:rsidR="00240E5A" w:rsidRPr="00B03201" w:rsidRDefault="00240E5A" w:rsidP="00BA440F">
      <w:pPr>
        <w:pStyle w:val="Tekstpodstawowywcity"/>
        <w:numPr>
          <w:ilvl w:val="0"/>
          <w:numId w:val="7"/>
        </w:numPr>
        <w:tabs>
          <w:tab w:val="clear" w:pos="360"/>
          <w:tab w:val="clear" w:pos="9072"/>
          <w:tab w:val="left" w:pos="426"/>
          <w:tab w:val="right" w:leader="hyphen" w:pos="9412"/>
        </w:tabs>
        <w:ind w:left="426" w:hanging="426"/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Uchwały Zarządu wymaga, w szczególności: </w:t>
      </w:r>
    </w:p>
    <w:p w14:paraId="6274551F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ustalenie regulaminu Zarządu</w:t>
      </w:r>
      <w:r w:rsidRPr="00B03201">
        <w:rPr>
          <w:rFonts w:ascii="Garamond" w:hAnsi="Garamond" w:cs="Times New Roman"/>
          <w:sz w:val="26"/>
          <w:szCs w:val="26"/>
        </w:rPr>
        <w:t xml:space="preserve">, </w:t>
      </w:r>
    </w:p>
    <w:p w14:paraId="23F27981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ustalenie regulaminu organizacyjnego przedsiębiorstwa Spółki</w:t>
      </w:r>
      <w:r w:rsidRPr="00B03201">
        <w:rPr>
          <w:rFonts w:ascii="Garamond" w:hAnsi="Garamond" w:cs="Times New Roman"/>
          <w:sz w:val="26"/>
          <w:szCs w:val="26"/>
        </w:rPr>
        <w:t xml:space="preserve">, </w:t>
      </w:r>
    </w:p>
    <w:p w14:paraId="282C0B47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tworzenie i likwidacja oddziałów,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CB96C39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powołanie prokurenta,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079A0D9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zaciąganie kredytów i pożyczek,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51C6C04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przyjęcie rocznych planów rzeczowo-finansowych oraz strategicznych planów wieloletnich,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E689E5B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przyjęcie zasad oraz planów prowadzenia działalności sponsoringowej,</w:t>
      </w:r>
    </w:p>
    <w:p w14:paraId="3E8FFF25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zaciąganie zobowiązań warunkowych, w tym udzielanie przez Spółkę gwarancji, poręczeń oraz wystawianie weksli, z zastrzeżeniem postanowień</w:t>
      </w:r>
      <w:r w:rsidRPr="00B03201">
        <w:rPr>
          <w:rFonts w:ascii="Garamond" w:hAnsi="Garamond" w:cs="Times New Roman"/>
          <w:snapToGrid w:val="0"/>
          <w:sz w:val="26"/>
        </w:rPr>
        <w:t>, które określają kompetencje Rady Nadzorczej w tym zakresie,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53C1279" w14:textId="77777777" w:rsidR="00240E5A" w:rsidRPr="00B03201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lastRenderedPageBreak/>
        <w:t xml:space="preserve">zbywanie i nabywanie składników aktywów trwałych </w:t>
      </w:r>
      <w:r w:rsidRPr="00B03201">
        <w:rPr>
          <w:rFonts w:ascii="Garamond" w:hAnsi="Garamond" w:cs="Times New Roman"/>
          <w:sz w:val="26"/>
          <w:szCs w:val="26"/>
        </w:rPr>
        <w:t>oraz ich obciążanie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, </w:t>
      </w:r>
      <w:r w:rsidR="00962874">
        <w:rPr>
          <w:rFonts w:ascii="Garamond" w:hAnsi="Garamond" w:cs="Times New Roman"/>
          <w:snapToGrid w:val="0"/>
          <w:sz w:val="26"/>
          <w:szCs w:val="26"/>
        </w:rPr>
        <w:br/>
      </w:r>
      <w:r w:rsidRPr="00B03201">
        <w:rPr>
          <w:rFonts w:ascii="Garamond" w:hAnsi="Garamond" w:cs="Times New Roman"/>
          <w:snapToGrid w:val="0"/>
          <w:sz w:val="26"/>
          <w:szCs w:val="26"/>
        </w:rPr>
        <w:t>z zastrzeżeniem postanowień</w:t>
      </w:r>
      <w:r w:rsidRPr="00B03201">
        <w:rPr>
          <w:rFonts w:ascii="Garamond" w:hAnsi="Garamond" w:cs="Times New Roman"/>
          <w:snapToGrid w:val="0"/>
          <w:sz w:val="26"/>
        </w:rPr>
        <w:t>, które określają kompetencje Rady Nadzorczej oraz Walnego Zgromadzenia w tym zakresie,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C9D723D" w14:textId="77777777" w:rsidR="00240E5A" w:rsidRDefault="00240E5A" w:rsidP="00BA440F">
      <w:pPr>
        <w:numPr>
          <w:ilvl w:val="0"/>
          <w:numId w:val="30"/>
        </w:numPr>
        <w:tabs>
          <w:tab w:val="left" w:pos="357"/>
          <w:tab w:val="right" w:leader="hyphen" w:pos="9412"/>
        </w:tabs>
        <w:spacing w:after="0" w:line="360" w:lineRule="auto"/>
        <w:ind w:left="851" w:hanging="590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sprawy, o których rozpatrzenie Zarząd zwraca się do Rady Nadzorczej lub do Walnego Zgromadzenia.</w:t>
      </w:r>
    </w:p>
    <w:p w14:paraId="1F34768A" w14:textId="6ABE89A0" w:rsidR="00D374DE" w:rsidRDefault="00D20596" w:rsidP="007C408D">
      <w:pPr>
        <w:pStyle w:val="Tekstpodstawowywcity"/>
        <w:numPr>
          <w:ilvl w:val="0"/>
          <w:numId w:val="7"/>
        </w:numPr>
        <w:tabs>
          <w:tab w:val="clear" w:pos="360"/>
          <w:tab w:val="clear" w:pos="9072"/>
          <w:tab w:val="left" w:pos="426"/>
          <w:tab w:val="right" w:leader="hyphen" w:pos="9412"/>
        </w:tabs>
        <w:ind w:left="426" w:hanging="426"/>
        <w:rPr>
          <w:rFonts w:ascii="Garamond" w:hAnsi="Garamond"/>
          <w:i w:val="0"/>
          <w:szCs w:val="26"/>
        </w:rPr>
      </w:pPr>
      <w:r w:rsidRPr="007C408D">
        <w:rPr>
          <w:rFonts w:ascii="Garamond" w:hAnsi="Garamond"/>
          <w:i w:val="0"/>
          <w:szCs w:val="26"/>
        </w:rPr>
        <w:t>Zarząd może podejmować uchwały w trybie pisemnym lub przy wykorzystaniu środków bezpośredniego porozumiewania się na odległość. Członkowie Zarządu mogą brać udział w podejmowaniu uchwał Zarządu, oddając swój głos na piśmie za pośrednictwem innego członka Zarządu. Podjęcie uchwał w trybach wskazanych w</w:t>
      </w:r>
      <w:r w:rsidR="00B9612E">
        <w:rPr>
          <w:rFonts w:ascii="Garamond" w:hAnsi="Garamond"/>
          <w:i w:val="0"/>
          <w:szCs w:val="26"/>
        </w:rPr>
        <w:t> </w:t>
      </w:r>
      <w:r w:rsidRPr="007C408D">
        <w:rPr>
          <w:rFonts w:ascii="Garamond" w:hAnsi="Garamond"/>
          <w:i w:val="0"/>
          <w:szCs w:val="26"/>
        </w:rPr>
        <w:t>zdaniach poprzednich, wymaga uprzedniego przedstawienia projektu uchwał wszystkim członkom Zarządu. Oddanie głosu na piśmie nie może dotyczyć spraw wprowadzonych do porządku obrad na posiedzeniu Zarządu</w:t>
      </w:r>
      <w:r w:rsidR="007C408D" w:rsidRPr="007C408D">
        <w:rPr>
          <w:rFonts w:ascii="Garamond" w:hAnsi="Garamond"/>
          <w:i w:val="0"/>
          <w:szCs w:val="26"/>
        </w:rPr>
        <w:t>.</w:t>
      </w:r>
    </w:p>
    <w:p w14:paraId="580AB504" w14:textId="77777777" w:rsidR="007C408D" w:rsidRPr="007C408D" w:rsidRDefault="007C408D" w:rsidP="007C408D">
      <w:pPr>
        <w:pStyle w:val="Tekstpodstawowywcity"/>
        <w:tabs>
          <w:tab w:val="clear" w:pos="9072"/>
          <w:tab w:val="left" w:pos="426"/>
          <w:tab w:val="right" w:leader="hyphen" w:pos="9412"/>
        </w:tabs>
        <w:ind w:left="426"/>
        <w:rPr>
          <w:rFonts w:ascii="Garamond" w:hAnsi="Garamond"/>
          <w:i w:val="0"/>
          <w:szCs w:val="26"/>
        </w:rPr>
      </w:pPr>
    </w:p>
    <w:p w14:paraId="3AB44095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56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1B480AF0" w14:textId="5F23A578" w:rsidR="00D374DE" w:rsidRPr="003228B7" w:rsidRDefault="00240E5A" w:rsidP="003228B7">
      <w:pPr>
        <w:numPr>
          <w:ilvl w:val="0"/>
          <w:numId w:val="6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Opracowywanie planów, o których mowa w § 22 ust. 3 pkt 6 i przedkładanie ich Radzie Nadzorczej do zaopiniowania jest obowiązkiem Zarządu.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5D86C49" w14:textId="77777777" w:rsidR="00D374DE" w:rsidRDefault="00240E5A" w:rsidP="00BA440F">
      <w:pPr>
        <w:pStyle w:val="Teksttreci0"/>
        <w:numPr>
          <w:ilvl w:val="0"/>
          <w:numId w:val="67"/>
        </w:numPr>
        <w:shd w:val="clear" w:color="auto" w:fill="auto"/>
        <w:tabs>
          <w:tab w:val="left" w:pos="426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Zarząd sporządza przynajmniej raz w roku </w:t>
      </w:r>
      <w:r w:rsidR="00D374DE">
        <w:rPr>
          <w:rFonts w:ascii="Garamond" w:hAnsi="Garamond" w:cs="Times New Roman"/>
          <w:sz w:val="26"/>
          <w:szCs w:val="26"/>
        </w:rPr>
        <w:t>i przedkłada Walnemu Zgromadzeniu wraz ze sprawozdaniem Zarządu z działalności spółki za ubiegły rok obrotowy, zaopiniowane przez Radę Nadzorczą sprawozdania dotyczące:</w:t>
      </w:r>
    </w:p>
    <w:p w14:paraId="4ABEF0DB" w14:textId="77777777" w:rsidR="00430348" w:rsidRDefault="00240E5A" w:rsidP="00BA440F">
      <w:pPr>
        <w:pStyle w:val="Teksttreci0"/>
        <w:numPr>
          <w:ilvl w:val="1"/>
          <w:numId w:val="67"/>
        </w:numPr>
        <w:shd w:val="clear" w:color="auto" w:fill="auto"/>
        <w:tabs>
          <w:tab w:val="left" w:pos="426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wydatków reprezentacyjnych, wydatków na usługi prawne, usługi marketingowe, usługi public relations i komunikacji społecznej oraz na usługi doradztwa związanego z zarządzaniem</w:t>
      </w:r>
      <w:r w:rsidR="00430348">
        <w:rPr>
          <w:rFonts w:ascii="Garamond" w:hAnsi="Garamond" w:cs="Times New Roman"/>
          <w:sz w:val="26"/>
          <w:szCs w:val="26"/>
        </w:rPr>
        <w:t>,</w:t>
      </w:r>
    </w:p>
    <w:p w14:paraId="1A2ACE36" w14:textId="77777777" w:rsidR="00240E5A" w:rsidRPr="00B03201" w:rsidRDefault="00430348" w:rsidP="00BA440F">
      <w:pPr>
        <w:pStyle w:val="Teksttreci0"/>
        <w:numPr>
          <w:ilvl w:val="1"/>
          <w:numId w:val="67"/>
        </w:numPr>
        <w:shd w:val="clear" w:color="auto" w:fill="auto"/>
        <w:tabs>
          <w:tab w:val="left" w:pos="426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stosowania dobrych praktyk określonych przez Prezesa Rady Ministrów na podstawie art. 7 ust. 3 ustawy o zasadach zarządzania mieniem państwowym w zakresie ładu korporacyjnego, społecznej odpowiedzialności biznesu oraz sponsoringu.</w:t>
      </w:r>
    </w:p>
    <w:p w14:paraId="7735C07C" w14:textId="77777777" w:rsidR="00240E5A" w:rsidRPr="00B03201" w:rsidRDefault="00240E5A" w:rsidP="00BA440F">
      <w:pPr>
        <w:pStyle w:val="Teksttreci0"/>
        <w:numPr>
          <w:ilvl w:val="0"/>
          <w:numId w:val="67"/>
        </w:numPr>
        <w:shd w:val="clear" w:color="auto" w:fill="auto"/>
        <w:tabs>
          <w:tab w:val="left" w:pos="426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Zarząd sporządza przynajmniej raz w roku sprawozdanie z nadzoru nad realizacją przez Zarząd projektów inwestycyjnych i przedkłada je Radzie Nadzorczej.</w:t>
      </w:r>
    </w:p>
    <w:p w14:paraId="64265134" w14:textId="77777777" w:rsidR="00240E5A" w:rsidRPr="00B03201" w:rsidRDefault="00240E5A" w:rsidP="00BA440F">
      <w:pPr>
        <w:pStyle w:val="Teksttreci0"/>
        <w:numPr>
          <w:ilvl w:val="0"/>
          <w:numId w:val="67"/>
        </w:numPr>
        <w:shd w:val="clear" w:color="auto" w:fill="auto"/>
        <w:tabs>
          <w:tab w:val="left" w:pos="426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Zarząd dokonuje zbywania składników aktywów trwałych w rozumieniu ustawy z dnia 29 września 1994 r. o rachunkowości z uwzględnieniem następujących zasad:</w:t>
      </w:r>
    </w:p>
    <w:p w14:paraId="2D0610FB" w14:textId="77777777" w:rsidR="00240E5A" w:rsidRPr="00B03201" w:rsidRDefault="00240E5A" w:rsidP="00BA440F">
      <w:pPr>
        <w:pStyle w:val="Teksttreci0"/>
        <w:numPr>
          <w:ilvl w:val="1"/>
          <w:numId w:val="67"/>
        </w:numPr>
        <w:shd w:val="clear" w:color="auto" w:fill="auto"/>
        <w:tabs>
          <w:tab w:val="left" w:pos="426"/>
          <w:tab w:val="left" w:pos="851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Zbycie przez Spółkę składników aktywów trwałyc</w:t>
      </w:r>
      <w:r w:rsidR="005A72B6">
        <w:rPr>
          <w:rFonts w:ascii="Garamond" w:hAnsi="Garamond" w:cs="Times New Roman"/>
          <w:sz w:val="26"/>
          <w:szCs w:val="26"/>
        </w:rPr>
        <w:t>h w rozumieniu ustawy z dnia 29 </w:t>
      </w:r>
      <w:r w:rsidRPr="00B03201">
        <w:rPr>
          <w:rFonts w:ascii="Garamond" w:hAnsi="Garamond" w:cs="Times New Roman"/>
          <w:sz w:val="26"/>
          <w:szCs w:val="26"/>
        </w:rPr>
        <w:t>września</w:t>
      </w:r>
      <w:r w:rsidR="005A72B6">
        <w:rPr>
          <w:rFonts w:ascii="Garamond" w:hAnsi="Garamond" w:cs="Times New Roman"/>
          <w:sz w:val="26"/>
          <w:szCs w:val="26"/>
        </w:rPr>
        <w:t> 1994 </w:t>
      </w:r>
      <w:r w:rsidRPr="00B03201">
        <w:rPr>
          <w:rFonts w:ascii="Garamond" w:hAnsi="Garamond" w:cs="Times New Roman"/>
          <w:sz w:val="26"/>
          <w:szCs w:val="26"/>
        </w:rPr>
        <w:t xml:space="preserve">r. o rachunkowości, odbywa się w trybie przetargu </w:t>
      </w:r>
      <w:r w:rsidR="005A72B6">
        <w:rPr>
          <w:rFonts w:ascii="Garamond" w:hAnsi="Garamond" w:cs="Times New Roman"/>
          <w:sz w:val="26"/>
          <w:szCs w:val="26"/>
        </w:rPr>
        <w:t xml:space="preserve">lub aukcji </w:t>
      </w:r>
      <w:r w:rsidR="005A72B6">
        <w:rPr>
          <w:rFonts w:ascii="Garamond" w:hAnsi="Garamond" w:cs="Times New Roman"/>
          <w:sz w:val="26"/>
          <w:szCs w:val="26"/>
        </w:rPr>
        <w:lastRenderedPageBreak/>
        <w:t>w </w:t>
      </w:r>
      <w:r w:rsidRPr="00B03201">
        <w:rPr>
          <w:rFonts w:ascii="Garamond" w:hAnsi="Garamond" w:cs="Times New Roman"/>
          <w:sz w:val="26"/>
          <w:szCs w:val="26"/>
        </w:rPr>
        <w:t>przypadku składników o wartości powyżej 0,1% sumy aktywów, ustalonych na podstawie ostatniego zatwierdzonego sprawozdania finansowego, chyba że wartość zbywanego składnika nie przekracza 20.000,00 zł.</w:t>
      </w:r>
    </w:p>
    <w:p w14:paraId="5CC645E6" w14:textId="77777777" w:rsidR="00240E5A" w:rsidRPr="00B03201" w:rsidRDefault="00240E5A" w:rsidP="00BA440F">
      <w:pPr>
        <w:pStyle w:val="Teksttreci0"/>
        <w:numPr>
          <w:ilvl w:val="1"/>
          <w:numId w:val="67"/>
        </w:numPr>
        <w:shd w:val="clear" w:color="auto" w:fill="auto"/>
        <w:tabs>
          <w:tab w:val="left" w:pos="426"/>
          <w:tab w:val="left" w:pos="851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Spółka może zbywać składniki aktywów trwałych bez przeprowadzenia przetargu</w:t>
      </w:r>
      <w:r w:rsidR="00DA6FB7">
        <w:rPr>
          <w:rFonts w:ascii="Garamond" w:hAnsi="Garamond" w:cs="Times New Roman"/>
          <w:sz w:val="26"/>
          <w:szCs w:val="26"/>
        </w:rPr>
        <w:t xml:space="preserve"> lub aukcji</w:t>
      </w:r>
      <w:r w:rsidRPr="00B03201">
        <w:rPr>
          <w:rFonts w:ascii="Garamond" w:hAnsi="Garamond" w:cs="Times New Roman"/>
          <w:sz w:val="26"/>
          <w:szCs w:val="26"/>
        </w:rPr>
        <w:t>, w przypadku gdy:</w:t>
      </w:r>
    </w:p>
    <w:p w14:paraId="3D7464CB" w14:textId="353F9CCD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1276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przedmiotem umowy są akcje/udziały lub inne składniki finansowego majątku trwałego albo licencje, patenty lub inne prawa własności przemysłowej albo know-how, jeżeli warunki i odmienny niż przetarg publiczny </w:t>
      </w:r>
      <w:r w:rsidR="00DA6FB7" w:rsidRPr="00DA6FB7">
        <w:rPr>
          <w:rFonts w:ascii="Garamond" w:hAnsi="Garamond" w:cs="Times New Roman"/>
          <w:sz w:val="26"/>
          <w:szCs w:val="26"/>
        </w:rPr>
        <w:t>lub aukcj</w:t>
      </w:r>
      <w:r w:rsidR="000C2BDE">
        <w:rPr>
          <w:rFonts w:ascii="Garamond" w:hAnsi="Garamond" w:cs="Times New Roman"/>
          <w:sz w:val="26"/>
          <w:szCs w:val="26"/>
        </w:rPr>
        <w:t>a</w:t>
      </w:r>
      <w:r w:rsidR="00DA6FB7" w:rsidRPr="00DA6FB7">
        <w:rPr>
          <w:rFonts w:ascii="Garamond" w:hAnsi="Garamond" w:cs="Times New Roman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sz w:val="26"/>
          <w:szCs w:val="26"/>
        </w:rPr>
        <w:t>tryb sprzedaży określa uchwała Walnego Zgromadzenia,</w:t>
      </w:r>
    </w:p>
    <w:p w14:paraId="354B8A3A" w14:textId="77777777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left" w:pos="1276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zbycie następuje w postępowaniu likwidacyjnym na zasadach określonych uchwałą Walnego Zgromadzenia z zachowaniem odrębnych przepisów,</w:t>
      </w:r>
    </w:p>
    <w:p w14:paraId="2E029BAD" w14:textId="77777777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left" w:pos="1276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przedmiotem zbycia są lokale mieszkalne stanowiące własność spółki, </w:t>
      </w:r>
      <w:r w:rsidR="00962874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>a sprzedaż następuje, za cenę nie niższą niż 50 % ich wartości rynkowej, na rzecz najemcy lub stale z nim zamieszkującej osoby bliskiej w rozumieniu art. 4 pkt 13 ustawy z dnia 21 sierpnia 1997 r. o gospodarce nieruchomościami; cenę określa się z uwzględnieniem, że przedmiotem sprzedaży są lokale zajęte; wartość ulepszeń dokonanych przez najemcę zalicza się na poczet ceny lokalu,</w:t>
      </w:r>
    </w:p>
    <w:p w14:paraId="351B1610" w14:textId="77777777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left" w:pos="1276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w innych uzasadnionych przypadkach na wniosek Zarządu, za cenę oraz na zasadach określonych uchwałą Walnego Zgromadzenia,</w:t>
      </w:r>
    </w:p>
    <w:p w14:paraId="6B2A31F6" w14:textId="77777777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left" w:pos="1276"/>
          <w:tab w:val="left" w:pos="741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zbycie nastę</w:t>
      </w:r>
      <w:r w:rsidR="00DA6FB7">
        <w:rPr>
          <w:rFonts w:ascii="Garamond" w:hAnsi="Garamond" w:cs="Times New Roman"/>
          <w:sz w:val="26"/>
          <w:szCs w:val="26"/>
        </w:rPr>
        <w:t>puje na rzecz spółek zależnych,</w:t>
      </w:r>
    </w:p>
    <w:p w14:paraId="4CCB9584" w14:textId="77777777" w:rsidR="00EE01CB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left" w:pos="1276"/>
          <w:tab w:val="left" w:pos="852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przedmiotem zbycia są prawa do emisji CO</w:t>
      </w:r>
      <w:r w:rsidRPr="00B03201">
        <w:rPr>
          <w:rFonts w:ascii="Garamond" w:hAnsi="Garamond" w:cs="Times New Roman"/>
          <w:sz w:val="26"/>
          <w:szCs w:val="26"/>
          <w:vertAlign w:val="superscript"/>
        </w:rPr>
        <w:t>2</w:t>
      </w:r>
      <w:r w:rsidRPr="00B03201">
        <w:rPr>
          <w:rFonts w:ascii="Garamond" w:hAnsi="Garamond" w:cs="Times New Roman"/>
          <w:sz w:val="26"/>
          <w:szCs w:val="26"/>
        </w:rPr>
        <w:t xml:space="preserve"> oraz ic</w:t>
      </w:r>
      <w:r w:rsidR="00DA6FB7">
        <w:rPr>
          <w:rFonts w:ascii="Garamond" w:hAnsi="Garamond" w:cs="Times New Roman"/>
          <w:sz w:val="26"/>
          <w:szCs w:val="26"/>
        </w:rPr>
        <w:t>h ekwiwalenty,</w:t>
      </w:r>
    </w:p>
    <w:p w14:paraId="3933B934" w14:textId="6F8E84D5" w:rsidR="00240E5A" w:rsidRPr="00B03201" w:rsidRDefault="00EE01CB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left" w:pos="1276"/>
          <w:tab w:val="left" w:pos="852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przedmiotem zbycia są lokale mieszkalne stanowiące własność Spółki, </w:t>
      </w:r>
      <w:r>
        <w:rPr>
          <w:rFonts w:ascii="Garamond" w:hAnsi="Garamond" w:cs="Times New Roman"/>
          <w:sz w:val="26"/>
          <w:szCs w:val="26"/>
        </w:rPr>
        <w:br/>
        <w:t>a sprzedaż następuje w trybie przepisów Ust</w:t>
      </w:r>
      <w:r w:rsidR="00DA6FB7">
        <w:rPr>
          <w:rFonts w:ascii="Garamond" w:hAnsi="Garamond" w:cs="Times New Roman"/>
          <w:sz w:val="26"/>
          <w:szCs w:val="26"/>
        </w:rPr>
        <w:t>awy z dnia 15 grudnia 2000 r. o </w:t>
      </w:r>
      <w:r>
        <w:rPr>
          <w:rFonts w:ascii="Garamond" w:hAnsi="Garamond" w:cs="Times New Roman"/>
          <w:sz w:val="26"/>
          <w:szCs w:val="26"/>
        </w:rPr>
        <w:t xml:space="preserve">zasadach zbywania mieszkań będących własnością przedsiębiorstw państwowych, niektórych spółek handlowych z udziałem Skarbu Państwa, </w:t>
      </w:r>
      <w:r w:rsidR="00F0730B">
        <w:rPr>
          <w:rFonts w:ascii="Garamond" w:hAnsi="Garamond" w:cs="Times New Roman"/>
          <w:sz w:val="26"/>
          <w:szCs w:val="26"/>
        </w:rPr>
        <w:t xml:space="preserve">państwowych osób prawnych oraz niektórych mieszkań będących </w:t>
      </w:r>
      <w:r w:rsidR="00377A19">
        <w:rPr>
          <w:rFonts w:ascii="Garamond" w:hAnsi="Garamond" w:cs="Times New Roman"/>
          <w:sz w:val="26"/>
          <w:szCs w:val="26"/>
        </w:rPr>
        <w:t>własnością</w:t>
      </w:r>
      <w:r w:rsidR="00F0730B">
        <w:rPr>
          <w:rFonts w:ascii="Garamond" w:hAnsi="Garamond" w:cs="Times New Roman"/>
          <w:sz w:val="26"/>
          <w:szCs w:val="26"/>
        </w:rPr>
        <w:t xml:space="preserve"> Skarbu Państwa, </w:t>
      </w:r>
      <w:r>
        <w:rPr>
          <w:rFonts w:ascii="Garamond" w:hAnsi="Garamond" w:cs="Times New Roman"/>
          <w:sz w:val="26"/>
          <w:szCs w:val="26"/>
        </w:rPr>
        <w:t>na rzecz najemcy lub innej osoby uprawnionej w rozumieniu art.2 pkt 2) w/w ustawy za cenę nie niższą niż 5% ich wartości rynkowej.</w:t>
      </w:r>
    </w:p>
    <w:p w14:paraId="1054C7FA" w14:textId="77777777" w:rsidR="00240E5A" w:rsidRPr="00B03201" w:rsidRDefault="00240E5A" w:rsidP="00BA440F">
      <w:pPr>
        <w:pStyle w:val="Teksttreci0"/>
        <w:numPr>
          <w:ilvl w:val="1"/>
          <w:numId w:val="67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Ustala się następujący </w:t>
      </w:r>
      <w:r w:rsidR="00962874">
        <w:rPr>
          <w:rFonts w:ascii="Garamond" w:hAnsi="Garamond" w:cs="Times New Roman"/>
          <w:sz w:val="26"/>
          <w:szCs w:val="26"/>
        </w:rPr>
        <w:t>tryb zbywania aktywów trwałych:</w:t>
      </w:r>
    </w:p>
    <w:p w14:paraId="1F886B42" w14:textId="02CF194D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851"/>
          <w:tab w:val="left" w:pos="156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Ogłoszenie o przetargu </w:t>
      </w:r>
      <w:r w:rsidR="008424A6" w:rsidRPr="008424A6">
        <w:rPr>
          <w:rFonts w:ascii="Garamond" w:hAnsi="Garamond" w:cs="Times New Roman"/>
          <w:sz w:val="26"/>
          <w:szCs w:val="26"/>
        </w:rPr>
        <w:t xml:space="preserve">lub aukcji </w:t>
      </w:r>
      <w:r w:rsidRPr="00B03201">
        <w:rPr>
          <w:rFonts w:ascii="Garamond" w:hAnsi="Garamond" w:cs="Times New Roman"/>
          <w:sz w:val="26"/>
          <w:szCs w:val="26"/>
        </w:rPr>
        <w:t xml:space="preserve">zamieszcza się w Biuletynie Informacji Publicznej na stronie podmiotowej </w:t>
      </w:r>
      <w:r w:rsidR="00242E68" w:rsidRPr="00242E68">
        <w:rPr>
          <w:rFonts w:ascii="Garamond" w:hAnsi="Garamond" w:cs="Times New Roman"/>
          <w:sz w:val="26"/>
          <w:szCs w:val="26"/>
        </w:rPr>
        <w:t>uprawnionego do wykonywania praw z</w:t>
      </w:r>
      <w:r w:rsidR="00242E68">
        <w:rPr>
          <w:rFonts w:ascii="Garamond" w:hAnsi="Garamond" w:cs="Times New Roman"/>
          <w:sz w:val="26"/>
          <w:szCs w:val="26"/>
        </w:rPr>
        <w:t> </w:t>
      </w:r>
      <w:r w:rsidR="00242E68" w:rsidRPr="00242E68">
        <w:rPr>
          <w:rFonts w:ascii="Garamond" w:hAnsi="Garamond" w:cs="Times New Roman"/>
          <w:sz w:val="26"/>
          <w:szCs w:val="26"/>
        </w:rPr>
        <w:t>akcji należących do Skarbu Państwa</w:t>
      </w:r>
      <w:r w:rsidRPr="00B03201">
        <w:rPr>
          <w:rFonts w:ascii="Garamond" w:hAnsi="Garamond" w:cs="Times New Roman"/>
          <w:sz w:val="26"/>
          <w:szCs w:val="26"/>
        </w:rPr>
        <w:t xml:space="preserve">, na stronie internetowej Spółki, </w:t>
      </w:r>
      <w:r w:rsidRPr="00B03201">
        <w:rPr>
          <w:rFonts w:ascii="Garamond" w:hAnsi="Garamond" w:cs="Times New Roman"/>
          <w:sz w:val="26"/>
          <w:szCs w:val="26"/>
        </w:rPr>
        <w:lastRenderedPageBreak/>
        <w:t>w</w:t>
      </w:r>
      <w:r w:rsidR="00B9612E">
        <w:rPr>
          <w:rFonts w:ascii="Garamond" w:hAnsi="Garamond" w:cs="Times New Roman"/>
          <w:sz w:val="26"/>
          <w:szCs w:val="26"/>
        </w:rPr>
        <w:t> </w:t>
      </w:r>
      <w:r w:rsidRPr="00B03201">
        <w:rPr>
          <w:rFonts w:ascii="Garamond" w:hAnsi="Garamond" w:cs="Times New Roman"/>
          <w:sz w:val="26"/>
          <w:szCs w:val="26"/>
        </w:rPr>
        <w:t>widocznym, publicznie dostępnym miejscu w siedzibie Spółki oraz w innych miejscach przyjętych zwyczajowo do umieszczania ogłoszeń.</w:t>
      </w:r>
    </w:p>
    <w:p w14:paraId="4F87879C" w14:textId="63E3D990" w:rsidR="00240E5A" w:rsidRPr="00661E66" w:rsidRDefault="00240E5A" w:rsidP="00661E66">
      <w:pPr>
        <w:pStyle w:val="Teksttreci0"/>
        <w:numPr>
          <w:ilvl w:val="2"/>
          <w:numId w:val="67"/>
        </w:numPr>
        <w:shd w:val="clear" w:color="auto" w:fill="auto"/>
        <w:tabs>
          <w:tab w:val="left" w:pos="851"/>
          <w:tab w:val="left" w:pos="156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Przetarg </w:t>
      </w:r>
      <w:r w:rsidR="008424A6">
        <w:rPr>
          <w:rFonts w:ascii="Garamond" w:hAnsi="Garamond" w:cs="Times New Roman"/>
          <w:sz w:val="26"/>
          <w:szCs w:val="26"/>
        </w:rPr>
        <w:t xml:space="preserve">lub aukcja </w:t>
      </w:r>
      <w:r w:rsidRPr="00B03201">
        <w:rPr>
          <w:rFonts w:ascii="Garamond" w:hAnsi="Garamond" w:cs="Times New Roman"/>
          <w:sz w:val="26"/>
          <w:szCs w:val="26"/>
        </w:rPr>
        <w:t>może się odbyć nie wcześniej niż po upływie 14 dni od dnia</w:t>
      </w:r>
      <w:r w:rsidRPr="00661E66">
        <w:rPr>
          <w:rFonts w:ascii="Garamond" w:hAnsi="Garamond" w:cs="Times New Roman"/>
          <w:sz w:val="26"/>
          <w:szCs w:val="26"/>
        </w:rPr>
        <w:t xml:space="preserve"> ogłoszenia o przetargu</w:t>
      </w:r>
      <w:r w:rsidR="008424A6" w:rsidRPr="00661E66">
        <w:rPr>
          <w:rFonts w:ascii="Garamond" w:hAnsi="Garamond" w:cs="Times New Roman"/>
          <w:sz w:val="26"/>
          <w:szCs w:val="26"/>
        </w:rPr>
        <w:t xml:space="preserve"> lub aukcji</w:t>
      </w:r>
      <w:r w:rsidRPr="00661E66">
        <w:rPr>
          <w:rFonts w:ascii="Garamond" w:hAnsi="Garamond" w:cs="Times New Roman"/>
          <w:sz w:val="26"/>
          <w:szCs w:val="26"/>
        </w:rPr>
        <w:t>.</w:t>
      </w:r>
    </w:p>
    <w:p w14:paraId="1D6A5433" w14:textId="77777777" w:rsidR="00240E5A" w:rsidRPr="00B03201" w:rsidRDefault="00240E5A" w:rsidP="00D15284">
      <w:pPr>
        <w:pStyle w:val="Teksttreci0"/>
        <w:numPr>
          <w:ilvl w:val="2"/>
          <w:numId w:val="67"/>
        </w:numPr>
        <w:shd w:val="clear" w:color="auto" w:fill="auto"/>
        <w:tabs>
          <w:tab w:val="left" w:pos="851"/>
          <w:tab w:val="left" w:pos="1560"/>
          <w:tab w:val="right" w:leader="hyphen" w:pos="9356"/>
        </w:tabs>
        <w:spacing w:before="0" w:line="360" w:lineRule="atLeast"/>
        <w:ind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W przetargu </w:t>
      </w:r>
      <w:r w:rsidR="008424A6" w:rsidRPr="008424A6">
        <w:rPr>
          <w:rFonts w:ascii="Garamond" w:hAnsi="Garamond" w:cs="Times New Roman"/>
          <w:sz w:val="26"/>
          <w:szCs w:val="26"/>
        </w:rPr>
        <w:t xml:space="preserve">lub aukcji </w:t>
      </w:r>
      <w:r w:rsidRPr="00B03201">
        <w:rPr>
          <w:rFonts w:ascii="Garamond" w:hAnsi="Garamond" w:cs="Times New Roman"/>
          <w:sz w:val="26"/>
          <w:szCs w:val="26"/>
        </w:rPr>
        <w:t>jako oferenci nie mogą uczestniczyć:</w:t>
      </w:r>
    </w:p>
    <w:p w14:paraId="132CEAEB" w14:textId="77777777" w:rsidR="00240E5A" w:rsidRPr="008424A6" w:rsidRDefault="00240E5A" w:rsidP="00D15284">
      <w:pPr>
        <w:pStyle w:val="Akapitzlist"/>
        <w:numPr>
          <w:ilvl w:val="0"/>
          <w:numId w:val="68"/>
        </w:numPr>
        <w:tabs>
          <w:tab w:val="left" w:pos="851"/>
          <w:tab w:val="left" w:pos="1560"/>
          <w:tab w:val="left" w:pos="1985"/>
          <w:tab w:val="right" w:leader="hyphen" w:pos="9356"/>
        </w:tabs>
        <w:spacing w:after="0" w:line="360" w:lineRule="atLeast"/>
        <w:contextualSpacing/>
        <w:jc w:val="both"/>
        <w:rPr>
          <w:rFonts w:ascii="Garamond" w:hAnsi="Garamond"/>
          <w:sz w:val="26"/>
          <w:szCs w:val="26"/>
        </w:rPr>
      </w:pPr>
      <w:r w:rsidRPr="008424A6">
        <w:rPr>
          <w:rFonts w:ascii="Garamond" w:hAnsi="Garamond"/>
          <w:sz w:val="26"/>
          <w:szCs w:val="26"/>
        </w:rPr>
        <w:t xml:space="preserve">Członkowie Zarządu oraz Rady Nadzorczej Spółki, </w:t>
      </w:r>
    </w:p>
    <w:p w14:paraId="3D3CEA4D" w14:textId="77777777" w:rsidR="00240E5A" w:rsidRPr="008424A6" w:rsidRDefault="00240E5A" w:rsidP="00D15284">
      <w:pPr>
        <w:pStyle w:val="Akapitzlist"/>
        <w:numPr>
          <w:ilvl w:val="0"/>
          <w:numId w:val="68"/>
        </w:numPr>
        <w:tabs>
          <w:tab w:val="left" w:pos="851"/>
          <w:tab w:val="left" w:pos="1560"/>
          <w:tab w:val="left" w:pos="1985"/>
          <w:tab w:val="right" w:leader="hyphen" w:pos="9356"/>
        </w:tabs>
        <w:spacing w:after="0" w:line="360" w:lineRule="atLeast"/>
        <w:contextualSpacing/>
        <w:jc w:val="both"/>
        <w:rPr>
          <w:rFonts w:ascii="Garamond" w:hAnsi="Garamond"/>
          <w:sz w:val="26"/>
          <w:szCs w:val="26"/>
        </w:rPr>
      </w:pPr>
      <w:r w:rsidRPr="008424A6">
        <w:rPr>
          <w:rFonts w:ascii="Garamond" w:hAnsi="Garamond"/>
          <w:sz w:val="26"/>
          <w:szCs w:val="26"/>
        </w:rPr>
        <w:t xml:space="preserve">podmiot gospodarczy prowadzący przetarg </w:t>
      </w:r>
      <w:r w:rsidR="008424A6">
        <w:rPr>
          <w:rFonts w:ascii="Garamond" w:hAnsi="Garamond"/>
          <w:sz w:val="26"/>
          <w:szCs w:val="26"/>
        </w:rPr>
        <w:t xml:space="preserve">lub aukcję </w:t>
      </w:r>
      <w:r w:rsidRPr="008424A6">
        <w:rPr>
          <w:rFonts w:ascii="Garamond" w:hAnsi="Garamond"/>
          <w:sz w:val="26"/>
          <w:szCs w:val="26"/>
        </w:rPr>
        <w:t xml:space="preserve">oraz Członkowie jego Zarządu, </w:t>
      </w:r>
    </w:p>
    <w:p w14:paraId="64F556E6" w14:textId="77777777" w:rsidR="00240E5A" w:rsidRPr="008424A6" w:rsidRDefault="00240E5A" w:rsidP="00D15284">
      <w:pPr>
        <w:pStyle w:val="Akapitzlist"/>
        <w:numPr>
          <w:ilvl w:val="0"/>
          <w:numId w:val="68"/>
        </w:numPr>
        <w:tabs>
          <w:tab w:val="left" w:pos="1276"/>
          <w:tab w:val="left" w:pos="1560"/>
          <w:tab w:val="left" w:pos="1701"/>
          <w:tab w:val="left" w:pos="1985"/>
          <w:tab w:val="right" w:leader="hyphen" w:pos="9356"/>
        </w:tabs>
        <w:spacing w:after="0" w:line="360" w:lineRule="atLeast"/>
        <w:contextualSpacing/>
        <w:jc w:val="both"/>
        <w:rPr>
          <w:rFonts w:ascii="Garamond" w:hAnsi="Garamond"/>
          <w:sz w:val="26"/>
          <w:szCs w:val="26"/>
        </w:rPr>
      </w:pPr>
      <w:r w:rsidRPr="008424A6">
        <w:rPr>
          <w:rFonts w:ascii="Garamond" w:hAnsi="Garamond"/>
          <w:sz w:val="26"/>
          <w:szCs w:val="26"/>
        </w:rPr>
        <w:t xml:space="preserve">osoby, którym powierzono wykonanie czynności związanych </w:t>
      </w:r>
      <w:r w:rsidR="00962874" w:rsidRPr="008424A6">
        <w:rPr>
          <w:rFonts w:ascii="Garamond" w:hAnsi="Garamond"/>
          <w:sz w:val="26"/>
          <w:szCs w:val="26"/>
        </w:rPr>
        <w:br/>
      </w:r>
      <w:r w:rsidRPr="008424A6">
        <w:rPr>
          <w:rFonts w:ascii="Garamond" w:hAnsi="Garamond"/>
          <w:sz w:val="26"/>
          <w:szCs w:val="26"/>
        </w:rPr>
        <w:t>z przeprowadzeniem przetargu</w:t>
      </w:r>
      <w:r w:rsidR="008424A6">
        <w:rPr>
          <w:rFonts w:ascii="Garamond" w:hAnsi="Garamond"/>
          <w:sz w:val="26"/>
          <w:szCs w:val="26"/>
        </w:rPr>
        <w:t xml:space="preserve"> lub aukcji</w:t>
      </w:r>
      <w:r w:rsidRPr="008424A6">
        <w:rPr>
          <w:rFonts w:ascii="Garamond" w:hAnsi="Garamond"/>
          <w:sz w:val="26"/>
          <w:szCs w:val="26"/>
        </w:rPr>
        <w:t xml:space="preserve">, </w:t>
      </w:r>
    </w:p>
    <w:p w14:paraId="3313A7F9" w14:textId="77777777" w:rsidR="00240E5A" w:rsidRPr="008424A6" w:rsidRDefault="00240E5A" w:rsidP="00D15284">
      <w:pPr>
        <w:pStyle w:val="Akapitzlist"/>
        <w:numPr>
          <w:ilvl w:val="0"/>
          <w:numId w:val="68"/>
        </w:numPr>
        <w:tabs>
          <w:tab w:val="left" w:pos="1276"/>
          <w:tab w:val="left" w:pos="1560"/>
          <w:tab w:val="left" w:pos="1701"/>
          <w:tab w:val="left" w:pos="1985"/>
          <w:tab w:val="right" w:leader="hyphen" w:pos="9356"/>
        </w:tabs>
        <w:spacing w:after="0" w:line="360" w:lineRule="atLeast"/>
        <w:contextualSpacing/>
        <w:jc w:val="both"/>
        <w:rPr>
          <w:rFonts w:ascii="Garamond" w:hAnsi="Garamond"/>
          <w:sz w:val="26"/>
          <w:szCs w:val="26"/>
        </w:rPr>
      </w:pPr>
      <w:r w:rsidRPr="008424A6">
        <w:rPr>
          <w:rFonts w:ascii="Garamond" w:hAnsi="Garamond"/>
          <w:sz w:val="26"/>
          <w:szCs w:val="26"/>
        </w:rPr>
        <w:t>małżonek, dzieci, rodzice i rodzeństwo osób, o k</w:t>
      </w:r>
      <w:r w:rsidR="00D57677" w:rsidRPr="008424A6">
        <w:rPr>
          <w:rFonts w:ascii="Garamond" w:hAnsi="Garamond"/>
          <w:sz w:val="26"/>
          <w:szCs w:val="26"/>
        </w:rPr>
        <w:t>tórych mowa w lit. a) – c),</w:t>
      </w:r>
    </w:p>
    <w:p w14:paraId="141FBCF3" w14:textId="77777777" w:rsidR="00240E5A" w:rsidRPr="00B03201" w:rsidRDefault="00240E5A" w:rsidP="00D15284">
      <w:pPr>
        <w:pStyle w:val="Teksttreci0"/>
        <w:numPr>
          <w:ilvl w:val="0"/>
          <w:numId w:val="68"/>
        </w:numPr>
        <w:shd w:val="clear" w:color="auto" w:fill="auto"/>
        <w:tabs>
          <w:tab w:val="left" w:pos="426"/>
          <w:tab w:val="left" w:pos="851"/>
          <w:tab w:val="left" w:pos="1276"/>
          <w:tab w:val="left" w:pos="1560"/>
          <w:tab w:val="left" w:pos="1985"/>
          <w:tab w:val="right" w:leader="hyphen" w:pos="9356"/>
        </w:tabs>
        <w:spacing w:before="0" w:after="120" w:line="360" w:lineRule="atLeast"/>
        <w:ind w:left="1570" w:hanging="3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osoby, które pozostają z prowadzącym przetarg </w:t>
      </w:r>
      <w:r w:rsidR="008424A6">
        <w:rPr>
          <w:rFonts w:ascii="Garamond" w:hAnsi="Garamond" w:cs="Times New Roman"/>
          <w:sz w:val="26"/>
          <w:szCs w:val="26"/>
        </w:rPr>
        <w:t xml:space="preserve">lub aukcję </w:t>
      </w:r>
      <w:r w:rsidRPr="00B03201">
        <w:rPr>
          <w:rFonts w:ascii="Garamond" w:hAnsi="Garamond" w:cs="Times New Roman"/>
          <w:sz w:val="26"/>
          <w:szCs w:val="26"/>
        </w:rPr>
        <w:t>w takim stosunku prawnym lub faktycznym, że może to budzić uzasadnione wątpliwości co do bezstronności prowadzącego przetarg</w:t>
      </w:r>
      <w:r w:rsidR="008424A6">
        <w:rPr>
          <w:rFonts w:ascii="Garamond" w:hAnsi="Garamond" w:cs="Times New Roman"/>
          <w:sz w:val="26"/>
          <w:szCs w:val="26"/>
        </w:rPr>
        <w:t xml:space="preserve"> lub aukcję</w:t>
      </w:r>
      <w:r w:rsidRPr="00B03201">
        <w:rPr>
          <w:rFonts w:ascii="Garamond" w:hAnsi="Garamond" w:cs="Times New Roman"/>
          <w:sz w:val="26"/>
          <w:szCs w:val="26"/>
        </w:rPr>
        <w:t>.</w:t>
      </w:r>
    </w:p>
    <w:p w14:paraId="20A06050" w14:textId="5827D17B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851"/>
          <w:tab w:val="left" w:pos="156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Warunkiem przystąpienia do przetargu </w:t>
      </w:r>
      <w:r w:rsidR="008424A6" w:rsidRPr="008424A6">
        <w:rPr>
          <w:rFonts w:ascii="Garamond" w:hAnsi="Garamond" w:cs="Times New Roman"/>
          <w:sz w:val="26"/>
          <w:szCs w:val="26"/>
        </w:rPr>
        <w:t xml:space="preserve">lub aukcji </w:t>
      </w:r>
      <w:r w:rsidR="008424A6">
        <w:rPr>
          <w:rFonts w:ascii="Garamond" w:hAnsi="Garamond" w:cs="Times New Roman"/>
          <w:sz w:val="26"/>
          <w:szCs w:val="26"/>
        </w:rPr>
        <w:t>jest wniesienie wadium w </w:t>
      </w:r>
      <w:r w:rsidR="002E7843">
        <w:rPr>
          <w:rFonts w:ascii="Garamond" w:hAnsi="Garamond" w:cs="Times New Roman"/>
          <w:sz w:val="26"/>
          <w:szCs w:val="26"/>
        </w:rPr>
        <w:t>wysokości minimum 5 </w:t>
      </w:r>
      <w:r w:rsidRPr="00B03201">
        <w:rPr>
          <w:rFonts w:ascii="Garamond" w:hAnsi="Garamond" w:cs="Times New Roman"/>
          <w:sz w:val="26"/>
          <w:szCs w:val="26"/>
        </w:rPr>
        <w:t>% ceny wywoławczej sprzedawanego składnika aktywów trwałych. Regulamin, o którym mowa w pkt 4.3.8 może przewidywać wyższą wysokość wadium.</w:t>
      </w:r>
    </w:p>
    <w:p w14:paraId="439BB315" w14:textId="77777777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851"/>
          <w:tab w:val="left" w:pos="156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Przed przystąpieniem do przetargu </w:t>
      </w:r>
      <w:r w:rsidR="008424A6" w:rsidRPr="008424A6">
        <w:rPr>
          <w:rFonts w:ascii="Garamond" w:hAnsi="Garamond" w:cs="Times New Roman"/>
          <w:sz w:val="26"/>
          <w:szCs w:val="26"/>
        </w:rPr>
        <w:t xml:space="preserve">lub aukcji </w:t>
      </w:r>
      <w:r w:rsidRPr="00B03201">
        <w:rPr>
          <w:rFonts w:ascii="Garamond" w:hAnsi="Garamond" w:cs="Times New Roman"/>
          <w:sz w:val="26"/>
          <w:szCs w:val="26"/>
        </w:rPr>
        <w:t>Spółka określa cenę wywoławczą, która nie może być niższa niż wartość rynkowa, ustalona przez rzeczoznawców; jeżeli wartości tej nie można ustalić, cena ta nie może być niższa od wartości księgowej netto.</w:t>
      </w:r>
    </w:p>
    <w:p w14:paraId="4731F42F" w14:textId="77777777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851"/>
          <w:tab w:val="left" w:pos="156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Spółka może odstąpić od wyceny sprzedawanego składnika aktywów trwałych przez rzeczoznawcę, jeżeli:</w:t>
      </w:r>
    </w:p>
    <w:p w14:paraId="62719AD2" w14:textId="77777777" w:rsidR="00240E5A" w:rsidRPr="00B03201" w:rsidRDefault="00240E5A" w:rsidP="00BA440F">
      <w:pPr>
        <w:pStyle w:val="Teksttreci0"/>
        <w:numPr>
          <w:ilvl w:val="0"/>
          <w:numId w:val="69"/>
        </w:numPr>
        <w:shd w:val="clear" w:color="auto" w:fill="auto"/>
        <w:tabs>
          <w:tab w:val="left" w:pos="851"/>
          <w:tab w:val="left" w:pos="1560"/>
          <w:tab w:val="left" w:pos="1985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koszt jego wyceny w sposób oczywisty przekraczałby wartość rynkową,</w:t>
      </w:r>
    </w:p>
    <w:p w14:paraId="3B4D4BC5" w14:textId="77777777" w:rsidR="00240E5A" w:rsidRPr="00B03201" w:rsidRDefault="00240E5A" w:rsidP="00BA440F">
      <w:pPr>
        <w:pStyle w:val="Teksttreci0"/>
        <w:numPr>
          <w:ilvl w:val="0"/>
          <w:numId w:val="69"/>
        </w:numPr>
        <w:shd w:val="clear" w:color="auto" w:fill="auto"/>
        <w:tabs>
          <w:tab w:val="left" w:pos="851"/>
          <w:tab w:val="left" w:pos="1560"/>
          <w:tab w:val="left" w:pos="1985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składnik aktywów trwałych ma ustaloną cenę rynkową.</w:t>
      </w:r>
    </w:p>
    <w:p w14:paraId="1F60AA79" w14:textId="77777777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851"/>
          <w:tab w:val="left" w:pos="156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Przetarg przeprowadza się w formach:</w:t>
      </w:r>
    </w:p>
    <w:p w14:paraId="5A7898A1" w14:textId="77777777" w:rsidR="00240E5A" w:rsidRPr="00B03201" w:rsidRDefault="00240E5A" w:rsidP="00BA440F">
      <w:pPr>
        <w:pStyle w:val="Teksttreci0"/>
        <w:numPr>
          <w:ilvl w:val="0"/>
          <w:numId w:val="70"/>
        </w:numPr>
        <w:shd w:val="clear" w:color="auto" w:fill="auto"/>
        <w:tabs>
          <w:tab w:val="left" w:pos="851"/>
          <w:tab w:val="left" w:pos="1560"/>
          <w:tab w:val="left" w:pos="1985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przetargu ustnego,</w:t>
      </w:r>
    </w:p>
    <w:p w14:paraId="5F844CED" w14:textId="77777777" w:rsidR="00240E5A" w:rsidRPr="00B03201" w:rsidRDefault="00240E5A" w:rsidP="00BA440F">
      <w:pPr>
        <w:pStyle w:val="Teksttreci0"/>
        <w:numPr>
          <w:ilvl w:val="0"/>
          <w:numId w:val="70"/>
        </w:numPr>
        <w:shd w:val="clear" w:color="auto" w:fill="auto"/>
        <w:tabs>
          <w:tab w:val="left" w:pos="851"/>
          <w:tab w:val="left" w:pos="1560"/>
          <w:tab w:val="left" w:pos="1985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przetargu pisemnego.</w:t>
      </w:r>
    </w:p>
    <w:p w14:paraId="71880446" w14:textId="77777777" w:rsidR="00240E5A" w:rsidRPr="00B03201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left" w:pos="156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Regulamin określający zasady i tryb przeprowadzenia przetargu</w:t>
      </w:r>
      <w:r w:rsidR="008424A6">
        <w:rPr>
          <w:rFonts w:ascii="Garamond" w:hAnsi="Garamond" w:cs="Times New Roman"/>
          <w:sz w:val="26"/>
          <w:szCs w:val="26"/>
        </w:rPr>
        <w:t xml:space="preserve"> lub aukcji</w:t>
      </w:r>
      <w:r w:rsidRPr="00B03201">
        <w:rPr>
          <w:rFonts w:ascii="Garamond" w:hAnsi="Garamond" w:cs="Times New Roman"/>
          <w:sz w:val="26"/>
          <w:szCs w:val="26"/>
        </w:rPr>
        <w:t>, treść ogłoszenia</w:t>
      </w:r>
      <w:r w:rsidR="008424A6">
        <w:rPr>
          <w:rFonts w:ascii="Garamond" w:hAnsi="Garamond" w:cs="Times New Roman"/>
          <w:sz w:val="26"/>
          <w:szCs w:val="26"/>
        </w:rPr>
        <w:t>,</w:t>
      </w:r>
      <w:r w:rsidRPr="00B03201">
        <w:rPr>
          <w:rFonts w:ascii="Garamond" w:hAnsi="Garamond" w:cs="Times New Roman"/>
          <w:sz w:val="26"/>
          <w:szCs w:val="26"/>
        </w:rPr>
        <w:t xml:space="preserve"> formę oraz wa</w:t>
      </w:r>
      <w:r w:rsidR="00962874">
        <w:rPr>
          <w:rFonts w:ascii="Garamond" w:hAnsi="Garamond" w:cs="Times New Roman"/>
          <w:sz w:val="26"/>
          <w:szCs w:val="26"/>
        </w:rPr>
        <w:t xml:space="preserve">runki przetargu </w:t>
      </w:r>
      <w:r w:rsidR="008424A6">
        <w:rPr>
          <w:rFonts w:ascii="Garamond" w:hAnsi="Garamond" w:cs="Times New Roman"/>
          <w:sz w:val="26"/>
          <w:szCs w:val="26"/>
        </w:rPr>
        <w:t xml:space="preserve">lub aukcji </w:t>
      </w:r>
      <w:r w:rsidR="00962874">
        <w:rPr>
          <w:rFonts w:ascii="Garamond" w:hAnsi="Garamond" w:cs="Times New Roman"/>
          <w:sz w:val="26"/>
          <w:szCs w:val="26"/>
        </w:rPr>
        <w:t>określa Spółka.</w:t>
      </w:r>
    </w:p>
    <w:p w14:paraId="0A18EC04" w14:textId="6C93B5DA" w:rsidR="00240E5A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left" w:pos="1560"/>
          <w:tab w:val="right" w:leader="hyphen" w:pos="9356"/>
        </w:tabs>
        <w:spacing w:before="0" w:line="360" w:lineRule="auto"/>
        <w:ind w:right="1" w:hanging="65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Organizatorowi przetargu </w:t>
      </w:r>
      <w:r w:rsidR="00B6671C">
        <w:rPr>
          <w:rFonts w:ascii="Garamond" w:hAnsi="Garamond" w:cs="Times New Roman"/>
          <w:sz w:val="26"/>
          <w:szCs w:val="26"/>
        </w:rPr>
        <w:t xml:space="preserve">lub aukcji </w:t>
      </w:r>
      <w:r w:rsidRPr="00B03201">
        <w:rPr>
          <w:rFonts w:ascii="Garamond" w:hAnsi="Garamond" w:cs="Times New Roman"/>
          <w:sz w:val="26"/>
          <w:szCs w:val="26"/>
        </w:rPr>
        <w:t xml:space="preserve">przysługuje prawo zamknięcia przetargu </w:t>
      </w:r>
      <w:r w:rsidR="00B6671C">
        <w:rPr>
          <w:rFonts w:ascii="Garamond" w:hAnsi="Garamond" w:cs="Times New Roman"/>
          <w:sz w:val="26"/>
          <w:szCs w:val="26"/>
        </w:rPr>
        <w:t xml:space="preserve">lub aukcji </w:t>
      </w:r>
      <w:r w:rsidRPr="00B03201">
        <w:rPr>
          <w:rFonts w:ascii="Garamond" w:hAnsi="Garamond" w:cs="Times New Roman"/>
          <w:sz w:val="26"/>
          <w:szCs w:val="26"/>
        </w:rPr>
        <w:t>bez wybrania którejkolwiek</w:t>
      </w:r>
      <w:r w:rsidR="00962874">
        <w:rPr>
          <w:rFonts w:ascii="Garamond" w:hAnsi="Garamond" w:cs="Times New Roman"/>
          <w:sz w:val="26"/>
          <w:szCs w:val="26"/>
        </w:rPr>
        <w:t xml:space="preserve"> z ofert, bez podania przyczyn.</w:t>
      </w:r>
    </w:p>
    <w:p w14:paraId="79230F38" w14:textId="77777777" w:rsidR="00240E5A" w:rsidRPr="008424A6" w:rsidRDefault="00240E5A" w:rsidP="00BA440F">
      <w:pPr>
        <w:pStyle w:val="Teksttreci0"/>
        <w:numPr>
          <w:ilvl w:val="2"/>
          <w:numId w:val="67"/>
        </w:numPr>
        <w:shd w:val="clear" w:color="auto" w:fill="auto"/>
        <w:tabs>
          <w:tab w:val="left" w:pos="426"/>
          <w:tab w:val="left" w:pos="851"/>
          <w:tab w:val="right" w:pos="1276"/>
          <w:tab w:val="right" w:leader="hyphen" w:pos="9356"/>
        </w:tabs>
        <w:spacing w:before="0" w:line="360" w:lineRule="auto"/>
        <w:ind w:left="1225" w:hanging="658"/>
        <w:jc w:val="both"/>
        <w:rPr>
          <w:rFonts w:ascii="Garamond" w:hAnsi="Garamond" w:cs="Times New Roman"/>
          <w:sz w:val="26"/>
          <w:szCs w:val="26"/>
        </w:rPr>
      </w:pPr>
      <w:r w:rsidRPr="008424A6">
        <w:rPr>
          <w:rFonts w:ascii="Garamond" w:hAnsi="Garamond" w:cs="Times New Roman"/>
          <w:sz w:val="26"/>
          <w:szCs w:val="26"/>
        </w:rPr>
        <w:lastRenderedPageBreak/>
        <w:t xml:space="preserve">Przetarg </w:t>
      </w:r>
      <w:r w:rsidR="00D7444C" w:rsidRPr="00D7444C">
        <w:rPr>
          <w:rFonts w:ascii="Garamond" w:hAnsi="Garamond" w:cs="Times New Roman"/>
          <w:sz w:val="26"/>
          <w:szCs w:val="26"/>
        </w:rPr>
        <w:t>lub aukcj</w:t>
      </w:r>
      <w:r w:rsidR="00D7444C">
        <w:rPr>
          <w:rFonts w:ascii="Garamond" w:hAnsi="Garamond" w:cs="Times New Roman"/>
          <w:sz w:val="26"/>
          <w:szCs w:val="26"/>
        </w:rPr>
        <w:t>ę</w:t>
      </w:r>
      <w:r w:rsidR="00D7444C" w:rsidRPr="00D7444C">
        <w:rPr>
          <w:rFonts w:ascii="Garamond" w:hAnsi="Garamond" w:cs="Times New Roman"/>
          <w:sz w:val="26"/>
          <w:szCs w:val="26"/>
        </w:rPr>
        <w:t xml:space="preserve"> </w:t>
      </w:r>
      <w:r w:rsidRPr="008424A6">
        <w:rPr>
          <w:rFonts w:ascii="Garamond" w:hAnsi="Garamond" w:cs="Times New Roman"/>
          <w:sz w:val="26"/>
          <w:szCs w:val="26"/>
        </w:rPr>
        <w:t>wygrywa oferent, k</w:t>
      </w:r>
      <w:r w:rsidR="00962874" w:rsidRPr="008424A6">
        <w:rPr>
          <w:rFonts w:ascii="Garamond" w:hAnsi="Garamond" w:cs="Times New Roman"/>
          <w:sz w:val="26"/>
          <w:szCs w:val="26"/>
        </w:rPr>
        <w:t>tóry zaoferował najwyższą cenę.</w:t>
      </w:r>
    </w:p>
    <w:p w14:paraId="44800809" w14:textId="4BDBE375" w:rsidR="00222317" w:rsidRPr="00222317" w:rsidRDefault="00222317" w:rsidP="00222317">
      <w:pPr>
        <w:pStyle w:val="Teksttreci0"/>
        <w:numPr>
          <w:ilvl w:val="0"/>
          <w:numId w:val="67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 xml:space="preserve">Zarząd jest obowiązany, bez dodatkowego wezwania, do udzielenia  Radzie Nadzorczej pisemnych informacji o: </w:t>
      </w:r>
    </w:p>
    <w:p w14:paraId="366C9F6F" w14:textId="38568AC2" w:rsidR="00222317" w:rsidRDefault="00222317" w:rsidP="00222317">
      <w:pPr>
        <w:pStyle w:val="Teksttreci0"/>
        <w:numPr>
          <w:ilvl w:val="0"/>
          <w:numId w:val="73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 xml:space="preserve">podjętych uchwałach Zarządu i ich przedmiocie; </w:t>
      </w:r>
    </w:p>
    <w:p w14:paraId="2F5E1D67" w14:textId="1E528E5A" w:rsidR="00222317" w:rsidRDefault="00222317" w:rsidP="00222317">
      <w:pPr>
        <w:pStyle w:val="Teksttreci0"/>
        <w:numPr>
          <w:ilvl w:val="0"/>
          <w:numId w:val="73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>sytuacji Spółki, w tym w zakresie jej majątku, a także istotnych okolicznościach z zakresu prowadzenia spraw Spółki, w szczególności w obszarze operacyjnym, inwestycyjnym i kadrowym</w:t>
      </w:r>
      <w:r w:rsidR="00B9612E">
        <w:rPr>
          <w:rFonts w:ascii="Garamond" w:hAnsi="Garamond" w:cs="Times New Roman"/>
          <w:sz w:val="26"/>
          <w:szCs w:val="26"/>
        </w:rPr>
        <w:t>;</w:t>
      </w:r>
    </w:p>
    <w:p w14:paraId="14967F63" w14:textId="329E23FA" w:rsidR="00222317" w:rsidRDefault="00222317" w:rsidP="00222317">
      <w:pPr>
        <w:pStyle w:val="Teksttreci0"/>
        <w:numPr>
          <w:ilvl w:val="0"/>
          <w:numId w:val="73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>postępach w realizacji wyznaczonych kierunków rozwoju działalności Spółki, przy czym powinien wskazać na odstępstwa od wcześniej wyznaczonych kierunków, podając zarazem uzasadnienie odstępstw;</w:t>
      </w:r>
    </w:p>
    <w:p w14:paraId="120C7477" w14:textId="77777777" w:rsidR="00222317" w:rsidRDefault="00222317" w:rsidP="00222317">
      <w:pPr>
        <w:pStyle w:val="Teksttreci0"/>
        <w:numPr>
          <w:ilvl w:val="0"/>
          <w:numId w:val="73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>transakcjach oraz innych zdarzeniach lub okolicznościach, które istotnie wpływają lub mogą wpływać na sytuację majątkową Spółki, w tym na jej rentowność lub płynność;</w:t>
      </w:r>
    </w:p>
    <w:p w14:paraId="54E51AE2" w14:textId="6B161369" w:rsidR="00222317" w:rsidRDefault="00222317" w:rsidP="00222317">
      <w:pPr>
        <w:pStyle w:val="Teksttreci0"/>
        <w:numPr>
          <w:ilvl w:val="0"/>
          <w:numId w:val="73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 xml:space="preserve">zmianach uprzednio udzielonych Radzie Nadzorczej informacji, jeżeli zmiany te istotnie wpływają lub mogą wpływać na sytuację Spółki. </w:t>
      </w:r>
    </w:p>
    <w:p w14:paraId="07528C0C" w14:textId="2BE5751B" w:rsidR="00222317" w:rsidRDefault="00222317" w:rsidP="00222317">
      <w:pPr>
        <w:pStyle w:val="Teksttreci0"/>
        <w:numPr>
          <w:ilvl w:val="0"/>
          <w:numId w:val="67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 xml:space="preserve">Zarząd Spółki zobowiązany jest przekazywać informacje o których mowa w: </w:t>
      </w:r>
    </w:p>
    <w:p w14:paraId="30CD150C" w14:textId="77777777" w:rsidR="00222317" w:rsidRDefault="00222317" w:rsidP="00222317">
      <w:pPr>
        <w:pStyle w:val="Teksttreci0"/>
        <w:numPr>
          <w:ilvl w:val="0"/>
          <w:numId w:val="74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 xml:space="preserve">ust. 5 pkt 1 - 3) na każdym posiedzeniu Rady Nadzorczej, chyba że Rada Nadzorcza postanowi inaczej, jednak nie rzadziej niż raz na kwartał; </w:t>
      </w:r>
    </w:p>
    <w:p w14:paraId="209AEB36" w14:textId="495152E6" w:rsidR="00222317" w:rsidRDefault="00222317" w:rsidP="00222317">
      <w:pPr>
        <w:pStyle w:val="Teksttreci0"/>
        <w:numPr>
          <w:ilvl w:val="0"/>
          <w:numId w:val="74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 xml:space="preserve">ust. 5 pkt 4 - 5) niezwłocznie po wystąpieniu określonych zdarzeń lub okoliczności. </w:t>
      </w:r>
    </w:p>
    <w:p w14:paraId="510BD945" w14:textId="0AD7123A" w:rsidR="00240E5A" w:rsidRDefault="00222317" w:rsidP="00222317">
      <w:pPr>
        <w:pStyle w:val="Teksttreci0"/>
        <w:numPr>
          <w:ilvl w:val="0"/>
          <w:numId w:val="67"/>
        </w:numPr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222317">
        <w:rPr>
          <w:rFonts w:ascii="Garamond" w:hAnsi="Garamond" w:cs="Times New Roman"/>
          <w:sz w:val="26"/>
          <w:szCs w:val="26"/>
        </w:rPr>
        <w:t>Realizacja obowiązków, o których mowa w ust. 5 pkt 2-5, obejmuje posiadane przez Zarząd informacje dotyczące spółek zależnych oraz spółek powiązanych.</w:t>
      </w:r>
    </w:p>
    <w:p w14:paraId="5AA3A2F9" w14:textId="77777777" w:rsidR="00B9612E" w:rsidRPr="00222317" w:rsidRDefault="00B9612E" w:rsidP="00B9612E">
      <w:pPr>
        <w:pStyle w:val="Teksttreci0"/>
        <w:shd w:val="clear" w:color="auto" w:fill="auto"/>
        <w:tabs>
          <w:tab w:val="left" w:pos="426"/>
          <w:tab w:val="left" w:pos="851"/>
          <w:tab w:val="left" w:pos="8430"/>
          <w:tab w:val="right" w:leader="hyphen" w:pos="9356"/>
        </w:tabs>
        <w:spacing w:before="0" w:line="360" w:lineRule="auto"/>
        <w:ind w:right="1" w:firstLine="0"/>
        <w:jc w:val="both"/>
        <w:rPr>
          <w:rFonts w:ascii="Garamond" w:hAnsi="Garamond" w:cs="Times New Roman"/>
          <w:sz w:val="26"/>
          <w:szCs w:val="26"/>
        </w:rPr>
      </w:pPr>
    </w:p>
    <w:p w14:paraId="4E9B04B5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2C106906" w14:textId="77777777" w:rsidR="00240E5A" w:rsidRPr="00B03201" w:rsidRDefault="00240E5A" w:rsidP="00BA440F">
      <w:pPr>
        <w:numPr>
          <w:ilvl w:val="0"/>
          <w:numId w:val="8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Zarząd składa się z 1 (jednego) do 6 (sześciu) osób. Liczbę członków Zarządu określa organ powołujący Zarząd.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C99D9C8" w14:textId="4980DAB5" w:rsidR="00240E5A" w:rsidRPr="00B03201" w:rsidRDefault="00240E5A" w:rsidP="00BA440F">
      <w:pPr>
        <w:numPr>
          <w:ilvl w:val="0"/>
          <w:numId w:val="8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Członków Zarządu powołuje się na okres wspólnej kadencji, która trwa trzy lata. </w:t>
      </w:r>
      <w:r w:rsidR="00A13621" w:rsidRPr="00A13621">
        <w:rPr>
          <w:rFonts w:ascii="Garamond" w:hAnsi="Garamond" w:cs="Times New Roman"/>
          <w:snapToGrid w:val="0"/>
          <w:sz w:val="26"/>
          <w:szCs w:val="26"/>
        </w:rPr>
        <w:t>Kadencję członków Zarządu oblicza się w pełnych latach obrotowych.</w:t>
      </w:r>
      <w:r w:rsidR="00A13621">
        <w:rPr>
          <w:rFonts w:ascii="Garamond" w:hAnsi="Garamond" w:cs="Times New Roman"/>
          <w:snapToGrid w:val="0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Pierwsza kadencja członków Zarządu trwa dwa </w:t>
      </w:r>
      <w:r w:rsidRPr="00B03201">
        <w:rPr>
          <w:rFonts w:ascii="Garamond" w:hAnsi="Garamond" w:cs="Times New Roman"/>
          <w:sz w:val="26"/>
          <w:szCs w:val="26"/>
        </w:rPr>
        <w:t xml:space="preserve">lata, przy czym za pierwszy rok uznaje się rok obrotowy, o którym mowa w § 56 ust. 2. </w:t>
      </w:r>
    </w:p>
    <w:p w14:paraId="054495E4" w14:textId="77777777" w:rsidR="00240E5A" w:rsidRPr="00BA360C" w:rsidRDefault="00240E5A" w:rsidP="00BA440F">
      <w:pPr>
        <w:numPr>
          <w:ilvl w:val="0"/>
          <w:numId w:val="8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Członkowie Zarządu powinni spełniać wymogi określone w ustawie z dnia 16 grudnia 2016 r o zasadach zarządzania mieniem państwowym.</w:t>
      </w:r>
    </w:p>
    <w:p w14:paraId="33370334" w14:textId="77777777" w:rsidR="00BA360C" w:rsidRPr="00BA360C" w:rsidRDefault="00BA360C" w:rsidP="00BA360C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60829E48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0DFF196F" w14:textId="77777777" w:rsidR="00240E5A" w:rsidRPr="00B03201" w:rsidRDefault="00240E5A" w:rsidP="00BA440F">
      <w:pPr>
        <w:numPr>
          <w:ilvl w:val="0"/>
          <w:numId w:val="5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Członków Zarządu lub cały Zarząd powołuje i odwołuje Rada Nadzorcza, z zastrzeżeniem ust. 3.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E7F72AC" w14:textId="77777777" w:rsidR="00240E5A" w:rsidRPr="00B03201" w:rsidRDefault="00240E5A" w:rsidP="00BA440F">
      <w:pPr>
        <w:pStyle w:val="Teksttreci0"/>
        <w:numPr>
          <w:ilvl w:val="0"/>
          <w:numId w:val="57"/>
        </w:numPr>
        <w:shd w:val="clear" w:color="auto" w:fill="auto"/>
        <w:tabs>
          <w:tab w:val="left" w:pos="425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Rada Nadzorcza powołuje Członka Zarządu po przeprowadzeniu postępowania kwalifikacyjnego, którego celem jest sprawdzenie i ocena kwalifikacji kandydatów oraz wyłonienie najlepszeg</w:t>
      </w:r>
      <w:r w:rsidR="00962874">
        <w:rPr>
          <w:rFonts w:ascii="Garamond" w:hAnsi="Garamond" w:cs="Times New Roman"/>
          <w:sz w:val="26"/>
          <w:szCs w:val="26"/>
        </w:rPr>
        <w:t>o kandydata na Członka Zarządu.</w:t>
      </w:r>
    </w:p>
    <w:p w14:paraId="4A5EDE91" w14:textId="77777777" w:rsidR="00240E5A" w:rsidRPr="00B03201" w:rsidRDefault="00240E5A" w:rsidP="00BA440F">
      <w:pPr>
        <w:numPr>
          <w:ilvl w:val="1"/>
          <w:numId w:val="57"/>
        </w:numPr>
        <w:tabs>
          <w:tab w:val="left" w:pos="425"/>
          <w:tab w:val="left" w:pos="851"/>
          <w:tab w:val="right" w:leader="hyphen" w:pos="9356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bCs/>
          <w:sz w:val="26"/>
          <w:szCs w:val="26"/>
        </w:rPr>
        <w:t>Rada Nadzorcza przeprowadza postępowanie kwalifikacyjne w przypadku zaistnienia okoliczności uzasadniają</w:t>
      </w:r>
      <w:r w:rsidR="00962874">
        <w:rPr>
          <w:rFonts w:ascii="Garamond" w:hAnsi="Garamond" w:cs="Times New Roman"/>
          <w:bCs/>
          <w:sz w:val="26"/>
          <w:szCs w:val="26"/>
        </w:rPr>
        <w:t>cych powołanie Członka Zarządu,</w:t>
      </w:r>
    </w:p>
    <w:p w14:paraId="348D2F5A" w14:textId="77777777" w:rsidR="00240E5A" w:rsidRPr="00B03201" w:rsidRDefault="00240E5A" w:rsidP="00BA440F">
      <w:pPr>
        <w:numPr>
          <w:ilvl w:val="1"/>
          <w:numId w:val="57"/>
        </w:numPr>
        <w:tabs>
          <w:tab w:val="left" w:pos="425"/>
          <w:tab w:val="left" w:pos="851"/>
          <w:tab w:val="right" w:leader="hyphen" w:pos="9356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bCs/>
          <w:sz w:val="26"/>
          <w:szCs w:val="26"/>
        </w:rPr>
        <w:t xml:space="preserve">Rada Nadzorcza wszczynając postępowanie kwalifikacyjne na stanowisko Członka Zarządu określa, w drodze uchwały, szczegółowe zasady i tryb tego postępowania, w tym w szczególności: stanowisko będące przedmiotem postępowania, termin </w:t>
      </w:r>
      <w:r w:rsidR="00962874">
        <w:rPr>
          <w:rFonts w:ascii="Garamond" w:hAnsi="Garamond" w:cs="Times New Roman"/>
          <w:bCs/>
          <w:sz w:val="26"/>
          <w:szCs w:val="26"/>
        </w:rPr>
        <w:br/>
      </w:r>
      <w:r w:rsidRPr="00B03201">
        <w:rPr>
          <w:rFonts w:ascii="Garamond" w:hAnsi="Garamond" w:cs="Times New Roman"/>
          <w:bCs/>
          <w:sz w:val="26"/>
          <w:szCs w:val="26"/>
        </w:rPr>
        <w:t>i miejsce przyjmowania zgłoszeń, termin i miejsce przeprowadzenia rozmowy kwalifikacyjnej, zakres zagadnień, będących przedmiotem rozmowy kwalifikacyjnej, wyma</w:t>
      </w:r>
      <w:r w:rsidR="00962874">
        <w:rPr>
          <w:rFonts w:ascii="Garamond" w:hAnsi="Garamond" w:cs="Times New Roman"/>
          <w:bCs/>
          <w:sz w:val="26"/>
          <w:szCs w:val="26"/>
        </w:rPr>
        <w:t>gania i sposób oceny kandydata,</w:t>
      </w:r>
    </w:p>
    <w:p w14:paraId="275E5EE5" w14:textId="77777777" w:rsidR="00240E5A" w:rsidRPr="00B03201" w:rsidRDefault="00240E5A" w:rsidP="00BA440F">
      <w:pPr>
        <w:numPr>
          <w:ilvl w:val="1"/>
          <w:numId w:val="57"/>
        </w:numPr>
        <w:tabs>
          <w:tab w:val="left" w:pos="425"/>
          <w:tab w:val="left" w:pos="851"/>
          <w:tab w:val="right" w:leader="hyphen" w:pos="9356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bCs/>
          <w:sz w:val="26"/>
          <w:szCs w:val="26"/>
        </w:rPr>
        <w:t>Kandydat na Członka Zarządu powinien spełniać wymogi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bCs/>
          <w:sz w:val="26"/>
          <w:szCs w:val="26"/>
        </w:rPr>
        <w:t xml:space="preserve">określone w art. 22 ustawy o zasadach </w:t>
      </w:r>
      <w:r w:rsidR="00962874">
        <w:rPr>
          <w:rFonts w:ascii="Garamond" w:hAnsi="Garamond" w:cs="Times New Roman"/>
          <w:bCs/>
          <w:sz w:val="26"/>
          <w:szCs w:val="26"/>
        </w:rPr>
        <w:t>zarządzania mieniem państwowym,</w:t>
      </w:r>
    </w:p>
    <w:p w14:paraId="6A6B50CE" w14:textId="5E0A41E3" w:rsidR="00240E5A" w:rsidRPr="00B03201" w:rsidRDefault="00240E5A" w:rsidP="00BA440F">
      <w:pPr>
        <w:numPr>
          <w:ilvl w:val="1"/>
          <w:numId w:val="57"/>
        </w:numPr>
        <w:tabs>
          <w:tab w:val="left" w:pos="425"/>
          <w:tab w:val="left" w:pos="851"/>
          <w:tab w:val="right" w:leader="hyphen" w:pos="9356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bCs/>
          <w:sz w:val="26"/>
          <w:szCs w:val="26"/>
        </w:rPr>
        <w:t>Ogłoszenie o postępowaniu kwalifikacyjnym jest publikowane na stronie internetowej Spółki oraz Biuletynie Informacji P</w:t>
      </w:r>
      <w:r w:rsidR="00962874">
        <w:rPr>
          <w:rFonts w:ascii="Garamond" w:hAnsi="Garamond" w:cs="Times New Roman"/>
          <w:bCs/>
          <w:sz w:val="26"/>
          <w:szCs w:val="26"/>
        </w:rPr>
        <w:t xml:space="preserve">ublicznej </w:t>
      </w:r>
      <w:r w:rsidR="00D03B02" w:rsidRPr="00D03B02">
        <w:rPr>
          <w:rFonts w:ascii="Garamond" w:hAnsi="Garamond" w:cs="Times New Roman"/>
          <w:bCs/>
          <w:sz w:val="26"/>
          <w:szCs w:val="26"/>
        </w:rPr>
        <w:t>podmiotu uprawnionego do wykonywania praw z akcji należących do Skarbu Państwa</w:t>
      </w:r>
      <w:r w:rsidR="00962874">
        <w:rPr>
          <w:rFonts w:ascii="Garamond" w:hAnsi="Garamond" w:cs="Times New Roman"/>
          <w:bCs/>
          <w:sz w:val="26"/>
          <w:szCs w:val="26"/>
        </w:rPr>
        <w:t>,</w:t>
      </w:r>
    </w:p>
    <w:p w14:paraId="3207D1F8" w14:textId="77777777" w:rsidR="00240E5A" w:rsidRPr="00B03201" w:rsidRDefault="00240E5A" w:rsidP="00BA440F">
      <w:pPr>
        <w:numPr>
          <w:ilvl w:val="1"/>
          <w:numId w:val="5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Rada Nadzorcza powiadamia o wynikach postępowania kwalifikacyjnego akcjonariuszy oraz udostępnia protokół z postępowania kwalifikacyjnego.</w:t>
      </w:r>
    </w:p>
    <w:p w14:paraId="710ED67B" w14:textId="77777777" w:rsidR="00240E5A" w:rsidRPr="00B03201" w:rsidRDefault="00240E5A" w:rsidP="00BA440F">
      <w:pPr>
        <w:numPr>
          <w:ilvl w:val="0"/>
          <w:numId w:val="57"/>
        </w:numPr>
        <w:tabs>
          <w:tab w:val="left" w:pos="426"/>
          <w:tab w:val="right" w:leader="hyphen" w:pos="9412"/>
        </w:tabs>
        <w:spacing w:after="0" w:line="360" w:lineRule="auto"/>
        <w:ind w:left="426" w:hanging="426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Każdy z członków Zarządu może być odwołany lub zawieszony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>w czynnościach przez Radę Nadzorczą lub Walne Zgromadzenie.</w:t>
      </w:r>
    </w:p>
    <w:p w14:paraId="19B7088F" w14:textId="5AD1DD55" w:rsidR="006C5A8F" w:rsidRDefault="00240E5A" w:rsidP="006C5A8F">
      <w:pPr>
        <w:numPr>
          <w:ilvl w:val="0"/>
          <w:numId w:val="57"/>
        </w:numPr>
        <w:tabs>
          <w:tab w:val="left" w:pos="426"/>
          <w:tab w:val="right" w:leader="hyphen" w:pos="9412"/>
        </w:tabs>
        <w:spacing w:after="0" w:line="360" w:lineRule="auto"/>
        <w:ind w:left="426" w:hanging="426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Członek Zarządu składa rezygnację </w:t>
      </w:r>
      <w:r w:rsidR="00F8655A" w:rsidRPr="00F8655A">
        <w:rPr>
          <w:rFonts w:ascii="Garamond" w:hAnsi="Garamond" w:cs="Times New Roman"/>
          <w:snapToGrid w:val="0"/>
          <w:sz w:val="26"/>
          <w:szCs w:val="26"/>
        </w:rPr>
        <w:t>Spółce na piśmie, zgodnie z art. 373 § 2 Kodeksu spółek handlowych oraz do wiadomości Rady Nadzorczej, a także w okresie w którym Skarb Państwa pozostaje akcjonariuszem Spółki – do wiadomości akcjonariusza – Skarbu Państwa. W sytuacjach, o których mowa w art. 369 § 5</w:t>
      </w:r>
      <w:r w:rsidR="00F8655A" w:rsidRPr="008F1C1D">
        <w:rPr>
          <w:rFonts w:ascii="Garamond" w:hAnsi="Garamond" w:cs="Times New Roman"/>
          <w:snapToGrid w:val="0"/>
          <w:sz w:val="26"/>
          <w:szCs w:val="26"/>
          <w:vertAlign w:val="superscript"/>
        </w:rPr>
        <w:t>1</w:t>
      </w:r>
      <w:r w:rsidR="00F8655A" w:rsidRPr="00F8655A">
        <w:rPr>
          <w:rFonts w:ascii="Garamond" w:hAnsi="Garamond" w:cs="Times New Roman"/>
          <w:snapToGrid w:val="0"/>
          <w:sz w:val="26"/>
          <w:szCs w:val="26"/>
        </w:rPr>
        <w:t xml:space="preserve"> i § 5</w:t>
      </w:r>
      <w:r w:rsidR="00F8655A" w:rsidRPr="008F1C1D">
        <w:rPr>
          <w:rFonts w:ascii="Garamond" w:hAnsi="Garamond" w:cs="Times New Roman"/>
          <w:snapToGrid w:val="0"/>
          <w:sz w:val="26"/>
          <w:szCs w:val="26"/>
          <w:vertAlign w:val="superscript"/>
        </w:rPr>
        <w:t>2</w:t>
      </w:r>
      <w:r w:rsidR="00F8655A" w:rsidRPr="00F8655A">
        <w:rPr>
          <w:rFonts w:ascii="Garamond" w:hAnsi="Garamond" w:cs="Times New Roman"/>
          <w:snapToGrid w:val="0"/>
          <w:sz w:val="26"/>
          <w:szCs w:val="26"/>
        </w:rPr>
        <w:t xml:space="preserve"> Kodeksu spółek handlowych</w:t>
      </w:r>
      <w:r w:rsidR="00D5417C">
        <w:rPr>
          <w:rFonts w:ascii="Garamond" w:hAnsi="Garamond" w:cs="Times New Roman"/>
          <w:snapToGrid w:val="0"/>
          <w:sz w:val="26"/>
          <w:szCs w:val="26"/>
        </w:rPr>
        <w:t>,</w:t>
      </w:r>
      <w:r w:rsidR="00F8655A" w:rsidRPr="00F8655A">
        <w:rPr>
          <w:rFonts w:ascii="Garamond" w:hAnsi="Garamond" w:cs="Times New Roman"/>
          <w:snapToGrid w:val="0"/>
          <w:sz w:val="26"/>
          <w:szCs w:val="26"/>
        </w:rPr>
        <w:t xml:space="preserve"> Członek Zarządu składa rezygnację w trybie określonym w tych przepisach.</w:t>
      </w:r>
      <w:r w:rsidR="00F8655A">
        <w:rPr>
          <w:rFonts w:ascii="Garamond" w:hAnsi="Garamond" w:cs="Times New Roman"/>
          <w:snapToGrid w:val="0"/>
          <w:sz w:val="26"/>
          <w:szCs w:val="26"/>
        </w:rPr>
        <w:t xml:space="preserve"> </w:t>
      </w:r>
    </w:p>
    <w:p w14:paraId="5F7FDA53" w14:textId="74C7F08C" w:rsidR="006C5A8F" w:rsidRDefault="006C5A8F" w:rsidP="006C5A8F">
      <w:pPr>
        <w:tabs>
          <w:tab w:val="left" w:pos="426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7A6C5AEA" w14:textId="77777777" w:rsidR="00D5417C" w:rsidRDefault="00D5417C" w:rsidP="006C5A8F">
      <w:pPr>
        <w:tabs>
          <w:tab w:val="left" w:pos="426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5EC440C0" w14:textId="77777777" w:rsidR="00D5417C" w:rsidRPr="006C5A8F" w:rsidRDefault="00D5417C" w:rsidP="006C5A8F">
      <w:pPr>
        <w:tabs>
          <w:tab w:val="left" w:pos="426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7477F08F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38549B75" w14:textId="6364F378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ind w:left="426" w:hanging="426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1.</w:t>
      </w:r>
      <w:r w:rsidRPr="00B03201">
        <w:rPr>
          <w:rFonts w:ascii="Garamond" w:hAnsi="Garamond" w:cs="Times New Roman"/>
          <w:snapToGrid w:val="0"/>
          <w:sz w:val="26"/>
          <w:szCs w:val="26"/>
        </w:rPr>
        <w:tab/>
        <w:t xml:space="preserve">Zasady </w:t>
      </w:r>
      <w:r w:rsidRPr="00B03201">
        <w:rPr>
          <w:rFonts w:ascii="Garamond" w:hAnsi="Garamond" w:cs="Times New Roman"/>
          <w:noProof/>
          <w:sz w:val="26"/>
          <w:szCs w:val="26"/>
        </w:rPr>
        <w:t xml:space="preserve">kształtowania </w:t>
      </w:r>
      <w:r w:rsidRPr="00B03201">
        <w:rPr>
          <w:rFonts w:ascii="Garamond" w:hAnsi="Garamond" w:cs="Times New Roman"/>
          <w:snapToGrid w:val="0"/>
          <w:sz w:val="26"/>
          <w:szCs w:val="26"/>
        </w:rPr>
        <w:t>wynagrodzeń Członków Zarządu ustala Walne Zgromadzenie z</w:t>
      </w:r>
      <w:r w:rsidR="00246D2B">
        <w:rPr>
          <w:rFonts w:ascii="Garamond" w:hAnsi="Garamond" w:cs="Times New Roman"/>
          <w:snapToGrid w:val="0"/>
          <w:sz w:val="26"/>
          <w:szCs w:val="26"/>
        </w:rPr>
        <w:t> 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uwzględnieniem przepisów ustawy z dnia 9 czerwca 2016 r. o zasadach kształtowania wynagrodzeń osób kierujących niektórymi spółkami. </w:t>
      </w:r>
    </w:p>
    <w:p w14:paraId="20DCA01D" w14:textId="77777777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ind w:left="426" w:hanging="426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2.</w:t>
      </w:r>
      <w:r w:rsidRPr="00B03201">
        <w:rPr>
          <w:rFonts w:ascii="Garamond" w:hAnsi="Garamond" w:cs="Times New Roman"/>
          <w:snapToGrid w:val="0"/>
          <w:sz w:val="26"/>
          <w:szCs w:val="26"/>
        </w:rPr>
        <w:tab/>
        <w:t xml:space="preserve">Rada Nadzorcza może wystąpić z wnioskiem w sprawie zmiany zasad wynagrodzeń Członków Zarządu, z uwzględnieniem przepisów ustawy z dnia </w:t>
      </w:r>
      <w:r w:rsidR="00BA360C">
        <w:rPr>
          <w:rFonts w:ascii="Garamond" w:hAnsi="Garamond" w:cs="Times New Roman"/>
          <w:snapToGrid w:val="0"/>
          <w:sz w:val="26"/>
          <w:szCs w:val="26"/>
        </w:rPr>
        <w:t>9 czerwca 2016 r. o </w:t>
      </w:r>
      <w:r w:rsidRPr="00B03201">
        <w:rPr>
          <w:rFonts w:ascii="Garamond" w:hAnsi="Garamond" w:cs="Times New Roman"/>
          <w:snapToGrid w:val="0"/>
          <w:sz w:val="26"/>
          <w:szCs w:val="26"/>
        </w:rPr>
        <w:t>zasadach kształtowania wynagrodzeń osób ki</w:t>
      </w:r>
      <w:r w:rsidR="00DF0552">
        <w:rPr>
          <w:rFonts w:ascii="Garamond" w:hAnsi="Garamond" w:cs="Times New Roman"/>
          <w:snapToGrid w:val="0"/>
          <w:sz w:val="26"/>
          <w:szCs w:val="26"/>
        </w:rPr>
        <w:t>erujących niektórymi spółkami.</w:t>
      </w:r>
    </w:p>
    <w:p w14:paraId="4AF72C63" w14:textId="77777777" w:rsidR="00E701F4" w:rsidRPr="00E701F4" w:rsidRDefault="00E701F4" w:rsidP="000E71C6">
      <w:pPr>
        <w:tabs>
          <w:tab w:val="left" w:pos="357"/>
          <w:tab w:val="right" w:leader="hyphen" w:pos="9412"/>
        </w:tabs>
        <w:spacing w:after="0" w:line="360" w:lineRule="auto"/>
        <w:ind w:left="426" w:hanging="426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076EA01E" w14:textId="77777777" w:rsidR="00240E5A" w:rsidRPr="00D523F4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3A0163AF" w14:textId="77777777" w:rsidR="00240E5A" w:rsidRPr="00B03201" w:rsidRDefault="00240E5A" w:rsidP="00BA440F">
      <w:pPr>
        <w:numPr>
          <w:ilvl w:val="0"/>
          <w:numId w:val="9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Pracodawcą w rozumieniu ustawy z dnia 26 czerwca 1974 roku - Kodeks pracy jest Spółka.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25A00AC" w14:textId="77777777" w:rsidR="00240E5A" w:rsidRPr="00B03201" w:rsidRDefault="00240E5A" w:rsidP="00BA440F">
      <w:pPr>
        <w:numPr>
          <w:ilvl w:val="0"/>
          <w:numId w:val="9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Czynności z zakresu prawa pracy dokonuje Prezes Zarządu lub osoby przez niego upoważnione,</w:t>
      </w:r>
      <w:r w:rsidRPr="00B03201">
        <w:rPr>
          <w:rFonts w:ascii="Garamond" w:hAnsi="Garamond" w:cs="Times New Roman"/>
          <w:b/>
          <w:snapToGrid w:val="0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snapToGrid w:val="0"/>
          <w:sz w:val="26"/>
          <w:szCs w:val="26"/>
        </w:rPr>
        <w:t>z zastrzeżeniem postanowień § 43 ust. 1.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1D8A6FE" w14:textId="77777777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5F8B3650" w14:textId="77777777" w:rsidR="00962874" w:rsidRPr="00B03201" w:rsidRDefault="00962874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7AAF854F" w14:textId="77777777" w:rsidR="00240E5A" w:rsidRPr="0002508A" w:rsidRDefault="00240E5A" w:rsidP="00BA440F">
      <w:pPr>
        <w:pStyle w:val="Akapitzlist"/>
        <w:numPr>
          <w:ilvl w:val="0"/>
          <w:numId w:val="66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/>
          <w:b/>
          <w:snapToGrid w:val="0"/>
          <w:sz w:val="26"/>
          <w:szCs w:val="26"/>
        </w:rPr>
      </w:pPr>
      <w:r w:rsidRPr="0002508A">
        <w:rPr>
          <w:rFonts w:ascii="Garamond" w:hAnsi="Garamond"/>
          <w:b/>
          <w:snapToGrid w:val="0"/>
          <w:sz w:val="26"/>
          <w:szCs w:val="26"/>
        </w:rPr>
        <w:t xml:space="preserve">RADA NADZORCZA </w:t>
      </w:r>
    </w:p>
    <w:p w14:paraId="3A9A1745" w14:textId="77777777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447B7760" w14:textId="77777777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Rada Nadzorcza sprawuje stały nadzór nad działalnością Spółki we wszystkich dziedzinach jej działalności.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F9F7863" w14:textId="77777777" w:rsidR="00E701F4" w:rsidRPr="00E701F4" w:rsidRDefault="00E701F4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33DA57FD" w14:textId="77777777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5A6E5F92" w14:textId="77777777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1.</w:t>
      </w:r>
      <w:r w:rsidRPr="00B03201">
        <w:rPr>
          <w:rFonts w:ascii="Garamond" w:hAnsi="Garamond" w:cs="Times New Roman"/>
          <w:snapToGrid w:val="0"/>
          <w:sz w:val="26"/>
          <w:szCs w:val="26"/>
        </w:rPr>
        <w:tab/>
        <w:t xml:space="preserve">Do kompetencji Rady Nadzorczej należy: </w:t>
      </w:r>
    </w:p>
    <w:p w14:paraId="57555C00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ocena sprawozdania Zarządu z działalności Spółki oraz sprawozdania finansowego za ubiegły rok obrotowy w zakresie ich zgodności z księgami, dokumentami, jak i ze stanem faktycznym. </w:t>
      </w:r>
      <w:r w:rsidRPr="00B03201">
        <w:rPr>
          <w:rFonts w:ascii="Garamond" w:hAnsi="Garamond" w:cs="Times New Roman"/>
          <w:sz w:val="26"/>
          <w:szCs w:val="26"/>
        </w:rPr>
        <w:t>Dotyczy to także skonsolidowanego sprawozdania finansowego grupy kapitałowej, jeżeli jest ono sporządzane,</w:t>
      </w:r>
    </w:p>
    <w:p w14:paraId="00B73E6D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ocena wniosków Zarządu co do podziału zysku lub pokrycia straty,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0E28795" w14:textId="32DD2966" w:rsidR="00240E5A" w:rsidRPr="00B03201" w:rsidRDefault="001F74F3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1F74F3">
        <w:rPr>
          <w:rFonts w:ascii="Garamond" w:hAnsi="Garamond" w:cs="Times New Roman"/>
          <w:snapToGrid w:val="0"/>
          <w:sz w:val="26"/>
          <w:szCs w:val="26"/>
        </w:rPr>
        <w:t>sporządzanie oraz składanie Walnemu Zgromadzeniu corocznego pisemnego sprawozdania za ubiegły rok obrotowy (sprawozdanie Rady Nadzorczej), zgodnie z</w:t>
      </w:r>
      <w:r w:rsidR="002D5CB7">
        <w:rPr>
          <w:rFonts w:ascii="Garamond" w:hAnsi="Garamond" w:cs="Times New Roman"/>
          <w:snapToGrid w:val="0"/>
          <w:sz w:val="26"/>
          <w:szCs w:val="26"/>
        </w:rPr>
        <w:t> </w:t>
      </w:r>
      <w:r w:rsidRPr="001F74F3">
        <w:rPr>
          <w:rFonts w:ascii="Garamond" w:hAnsi="Garamond" w:cs="Times New Roman"/>
          <w:snapToGrid w:val="0"/>
          <w:sz w:val="26"/>
          <w:szCs w:val="26"/>
        </w:rPr>
        <w:t>art. 382 § 3</w:t>
      </w:r>
      <w:r w:rsidRPr="002D5CB7">
        <w:rPr>
          <w:rFonts w:ascii="Garamond" w:hAnsi="Garamond" w:cs="Times New Roman"/>
          <w:snapToGrid w:val="0"/>
          <w:sz w:val="26"/>
          <w:szCs w:val="26"/>
          <w:vertAlign w:val="superscript"/>
        </w:rPr>
        <w:t>1</w:t>
      </w:r>
      <w:r w:rsidRPr="001F74F3">
        <w:rPr>
          <w:rFonts w:ascii="Garamond" w:hAnsi="Garamond" w:cs="Times New Roman"/>
          <w:snapToGrid w:val="0"/>
          <w:sz w:val="26"/>
          <w:szCs w:val="26"/>
        </w:rPr>
        <w:t xml:space="preserve"> Kodeksu spółek handlowych</w:t>
      </w:r>
      <w:r w:rsidR="00240E5A" w:rsidRPr="00B03201">
        <w:rPr>
          <w:rFonts w:ascii="Garamond" w:hAnsi="Garamond" w:cs="Times New Roman"/>
          <w:snapToGrid w:val="0"/>
          <w:sz w:val="26"/>
          <w:szCs w:val="26"/>
        </w:rPr>
        <w:t xml:space="preserve">, </w:t>
      </w:r>
    </w:p>
    <w:p w14:paraId="5D782A82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udzielanie Walnemu Zgromadzeniu rekomendacji w sprawie absolutorium dla członków Zarządu,</w:t>
      </w:r>
    </w:p>
    <w:p w14:paraId="6603983A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lastRenderedPageBreak/>
        <w:t xml:space="preserve">wybór </w:t>
      </w:r>
      <w:r w:rsidR="00EE01CB">
        <w:rPr>
          <w:rFonts w:ascii="Garamond" w:hAnsi="Garamond" w:cs="Times New Roman"/>
          <w:snapToGrid w:val="0"/>
          <w:sz w:val="26"/>
          <w:szCs w:val="26"/>
        </w:rPr>
        <w:t>firmy audytorskiej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do przeprowadzenia badania sprawozdania finansowego,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2F3C6E2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określanie zakresu i terminów przedkładania przez Zarząd rocznych planów rzeczowo-finansowych oraz strategicznych planów wieloletnich,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D218F76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opiniowanie strategicznych planów wieloletnich Spółki,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B898706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opiniowanie rocznych planów rzeczowo-finansowych,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60DACE7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zatwierdzanie zasad oraz planów prowadzenia działalności sponsoringowej, przyjętych przez Zarząd, a także ocena efektywności prowadzonej przez Spółkę działalności sponsoringowej,</w:t>
      </w:r>
    </w:p>
    <w:p w14:paraId="55AEC47A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uchwalanie regulaminu szczegółowo określającego tryb działania Rady Nadzorczej,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CB45CC1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przyjmowanie jednolitego tekstu Statutu Spółki, przygotowanego przez Zarząd zgodnie z postanowieniami § 61 ust. 2,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E572930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zatwierdzanie regulaminu Zarządu, </w:t>
      </w:r>
    </w:p>
    <w:p w14:paraId="10D3DE72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zatwierdzanie regulaminu organizacyjnego przedsiębiorstwa Spółki,</w:t>
      </w:r>
    </w:p>
    <w:p w14:paraId="2B09843F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opiniowanie sporządzo</w:t>
      </w:r>
      <w:r w:rsidR="00930A07">
        <w:rPr>
          <w:rFonts w:ascii="Garamond" w:hAnsi="Garamond" w:cs="Times New Roman"/>
          <w:sz w:val="26"/>
          <w:szCs w:val="26"/>
        </w:rPr>
        <w:t>nego</w:t>
      </w:r>
      <w:r w:rsidRPr="00B03201">
        <w:rPr>
          <w:rFonts w:ascii="Garamond" w:hAnsi="Garamond" w:cs="Times New Roman"/>
          <w:sz w:val="26"/>
          <w:szCs w:val="26"/>
        </w:rPr>
        <w:t xml:space="preserve"> przez Zarząd sprawozd</w:t>
      </w:r>
      <w:r w:rsidR="00930A07">
        <w:rPr>
          <w:rFonts w:ascii="Garamond" w:hAnsi="Garamond" w:cs="Times New Roman"/>
          <w:sz w:val="26"/>
          <w:szCs w:val="26"/>
        </w:rPr>
        <w:t>ania</w:t>
      </w:r>
      <w:r w:rsidRPr="00B03201">
        <w:rPr>
          <w:rFonts w:ascii="Garamond" w:hAnsi="Garamond" w:cs="Times New Roman"/>
          <w:sz w:val="26"/>
          <w:szCs w:val="26"/>
        </w:rPr>
        <w:t xml:space="preserve"> dot</w:t>
      </w:r>
      <w:r w:rsidR="00930A07">
        <w:rPr>
          <w:rFonts w:ascii="Garamond" w:hAnsi="Garamond" w:cs="Times New Roman"/>
          <w:sz w:val="26"/>
          <w:szCs w:val="26"/>
        </w:rPr>
        <w:t>yczącego</w:t>
      </w:r>
      <w:r w:rsidRPr="00B03201">
        <w:rPr>
          <w:rFonts w:ascii="Garamond" w:hAnsi="Garamond" w:cs="Times New Roman"/>
          <w:sz w:val="26"/>
          <w:szCs w:val="26"/>
        </w:rPr>
        <w:t xml:space="preserve"> wydatków reprezentacyjnych, wydatków na usługi prawne, usługi marketingowe, usługi public relations i komunikacji społecznej oraz na usługi doradztwa związanego </w:t>
      </w:r>
      <w:r w:rsidR="00930A07">
        <w:rPr>
          <w:rFonts w:ascii="Garamond" w:hAnsi="Garamond" w:cs="Times New Roman"/>
          <w:sz w:val="26"/>
          <w:szCs w:val="26"/>
        </w:rPr>
        <w:t>z </w:t>
      </w:r>
      <w:r w:rsidRPr="00B03201">
        <w:rPr>
          <w:rFonts w:ascii="Garamond" w:hAnsi="Garamond" w:cs="Times New Roman"/>
          <w:sz w:val="26"/>
          <w:szCs w:val="26"/>
        </w:rPr>
        <w:t>zarządzaniem</w:t>
      </w:r>
      <w:r w:rsidR="00930A07">
        <w:rPr>
          <w:rFonts w:ascii="Garamond" w:hAnsi="Garamond" w:cs="Times New Roman"/>
          <w:sz w:val="26"/>
          <w:szCs w:val="26"/>
        </w:rPr>
        <w:t xml:space="preserve"> a także sprawozdania ze stosowania dobrych praktyk, o których mowa w art. 7 ust. 3 ustawy z dnia 16 grudnia 2016 r. o zasadach zarządzania mieniem państwowym</w:t>
      </w:r>
      <w:r w:rsidRPr="00B03201">
        <w:rPr>
          <w:rFonts w:ascii="Garamond" w:hAnsi="Garamond" w:cs="Times New Roman"/>
          <w:sz w:val="26"/>
          <w:szCs w:val="26"/>
        </w:rPr>
        <w:t>,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</w:t>
      </w:r>
    </w:p>
    <w:p w14:paraId="27232DA5" w14:textId="77777777" w:rsidR="00240E5A" w:rsidRPr="00B03201" w:rsidRDefault="00240E5A" w:rsidP="00BA440F">
      <w:pPr>
        <w:numPr>
          <w:ilvl w:val="0"/>
          <w:numId w:val="31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opiniowanie zmiany zasad zbywania aktywów trwałych, o których mowa w §23 ust.4.</w:t>
      </w:r>
    </w:p>
    <w:p w14:paraId="0B9AD4BB" w14:textId="77777777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2.</w:t>
      </w:r>
      <w:r w:rsidRPr="00B03201">
        <w:rPr>
          <w:rFonts w:ascii="Garamond" w:hAnsi="Garamond" w:cs="Times New Roman"/>
          <w:snapToGrid w:val="0"/>
          <w:sz w:val="26"/>
          <w:szCs w:val="26"/>
        </w:rPr>
        <w:tab/>
        <w:t>Do kompetencji Rady Nadzorczej należy udzielanie Zarządowi zgody na: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DDFCFD7" w14:textId="70C4B4D8" w:rsidR="00240E5A" w:rsidRPr="00B03201" w:rsidRDefault="00240E5A" w:rsidP="00BA440F">
      <w:pPr>
        <w:numPr>
          <w:ilvl w:val="0"/>
          <w:numId w:val="32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nabycie i zbycie nieruchomości lub prawa użytkowania wieczystego albo udziału </w:t>
      </w:r>
      <w:r w:rsidR="00962874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>w nieruchomości lub w prawie użytkowania wieczystego, ich obciążenie oraz leasing o wartości przekraczającej</w:t>
      </w:r>
      <w:r w:rsidR="000B6F3F">
        <w:rPr>
          <w:rFonts w:ascii="Garamond" w:hAnsi="Garamond" w:cs="Times New Roman"/>
          <w:sz w:val="26"/>
          <w:szCs w:val="26"/>
        </w:rPr>
        <w:t xml:space="preserve"> </w:t>
      </w:r>
      <w:r w:rsidR="000B6F3F" w:rsidRPr="00545D59">
        <w:rPr>
          <w:rFonts w:ascii="Garamond" w:hAnsi="Garamond" w:cs="Times New Roman"/>
          <w:sz w:val="26"/>
          <w:szCs w:val="26"/>
        </w:rPr>
        <w:t>200 000 zł (dwieście tysięcy złotych)</w:t>
      </w:r>
      <w:r w:rsidRPr="00B03201">
        <w:rPr>
          <w:rFonts w:ascii="Garamond" w:hAnsi="Garamond" w:cs="Times New Roman"/>
          <w:sz w:val="26"/>
          <w:szCs w:val="26"/>
        </w:rPr>
        <w:t>, a nieprzekraczającej</w:t>
      </w:r>
      <w:r w:rsidR="00962874">
        <w:rPr>
          <w:rFonts w:ascii="Garamond" w:hAnsi="Garamond" w:cs="Times New Roman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sz w:val="26"/>
          <w:szCs w:val="26"/>
        </w:rPr>
        <w:t xml:space="preserve">kwoty </w:t>
      </w:r>
      <w:r w:rsidR="000B6F3F" w:rsidRPr="000B6F3F">
        <w:rPr>
          <w:rFonts w:ascii="Garamond" w:hAnsi="Garamond" w:cs="Times New Roman"/>
          <w:sz w:val="26"/>
          <w:szCs w:val="26"/>
        </w:rPr>
        <w:t>500</w:t>
      </w:r>
      <w:r w:rsidR="004D6984">
        <w:rPr>
          <w:rFonts w:ascii="Garamond" w:hAnsi="Garamond" w:cs="Times New Roman"/>
          <w:sz w:val="26"/>
          <w:szCs w:val="26"/>
        </w:rPr>
        <w:t> </w:t>
      </w:r>
      <w:r w:rsidR="000B6F3F" w:rsidRPr="000B6F3F">
        <w:rPr>
          <w:rFonts w:ascii="Garamond" w:hAnsi="Garamond" w:cs="Times New Roman"/>
          <w:sz w:val="26"/>
          <w:szCs w:val="26"/>
        </w:rPr>
        <w:t>000</w:t>
      </w:r>
      <w:r w:rsidR="004D6984">
        <w:rPr>
          <w:rFonts w:ascii="Garamond" w:hAnsi="Garamond" w:cs="Times New Roman"/>
          <w:sz w:val="26"/>
          <w:szCs w:val="26"/>
        </w:rPr>
        <w:t> </w:t>
      </w:r>
      <w:r w:rsidR="000B6F3F" w:rsidRPr="000B6F3F">
        <w:rPr>
          <w:rFonts w:ascii="Garamond" w:hAnsi="Garamond" w:cs="Times New Roman"/>
          <w:sz w:val="26"/>
          <w:szCs w:val="26"/>
        </w:rPr>
        <w:t>zł (pięćset tysięcy złotych)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, </w:t>
      </w:r>
    </w:p>
    <w:p w14:paraId="1E355701" w14:textId="4480E287" w:rsidR="00240E5A" w:rsidRPr="00B03201" w:rsidRDefault="00240E5A" w:rsidP="00BA440F">
      <w:pPr>
        <w:numPr>
          <w:ilvl w:val="0"/>
          <w:numId w:val="32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nabycie, zbycie, obciążenie oraz leasing innych niż wymienione w pkt 1, składników aktywów trwałych o wartości</w:t>
      </w:r>
      <w:r w:rsidRPr="00B03201">
        <w:rPr>
          <w:rFonts w:ascii="Garamond" w:hAnsi="Garamond"/>
          <w:sz w:val="26"/>
        </w:rPr>
        <w:t xml:space="preserve"> </w:t>
      </w:r>
      <w:r w:rsidRPr="00B03201">
        <w:rPr>
          <w:rFonts w:ascii="Garamond" w:hAnsi="Garamond" w:cs="Times New Roman"/>
          <w:sz w:val="26"/>
        </w:rPr>
        <w:t xml:space="preserve">przekraczającej </w:t>
      </w:r>
      <w:r w:rsidR="000B6F3F" w:rsidRPr="00545D59">
        <w:rPr>
          <w:rFonts w:ascii="Garamond" w:hAnsi="Garamond" w:cs="Times New Roman"/>
          <w:sz w:val="26"/>
          <w:szCs w:val="26"/>
        </w:rPr>
        <w:t>200 000 zł (dwieście tysięcy złotych)</w:t>
      </w:r>
      <w:r w:rsidRPr="00CA5804">
        <w:rPr>
          <w:rFonts w:ascii="Garamond" w:hAnsi="Garamond" w:cs="Times New Roman"/>
          <w:sz w:val="26"/>
          <w:szCs w:val="26"/>
        </w:rPr>
        <w:t>,</w:t>
      </w:r>
      <w:r w:rsidRPr="00B03201">
        <w:rPr>
          <w:rFonts w:ascii="Garamond" w:hAnsi="Garamond" w:cs="Times New Roman"/>
          <w:sz w:val="26"/>
        </w:rPr>
        <w:t xml:space="preserve"> a nieprzekraczającej kwoty </w:t>
      </w:r>
      <w:r w:rsidR="000B6F3F" w:rsidRPr="000B6F3F">
        <w:rPr>
          <w:rFonts w:ascii="Garamond" w:hAnsi="Garamond" w:cs="Times New Roman"/>
          <w:sz w:val="26"/>
        </w:rPr>
        <w:t>500</w:t>
      </w:r>
      <w:r w:rsidR="000E05F4">
        <w:rPr>
          <w:rFonts w:ascii="Garamond" w:hAnsi="Garamond" w:cs="Times New Roman"/>
          <w:sz w:val="26"/>
        </w:rPr>
        <w:t> </w:t>
      </w:r>
      <w:r w:rsidR="000B6F3F" w:rsidRPr="000B6F3F">
        <w:rPr>
          <w:rFonts w:ascii="Garamond" w:hAnsi="Garamond" w:cs="Times New Roman"/>
          <w:sz w:val="26"/>
        </w:rPr>
        <w:t>000</w:t>
      </w:r>
      <w:r w:rsidR="000E05F4">
        <w:rPr>
          <w:rFonts w:ascii="Garamond" w:hAnsi="Garamond" w:cs="Times New Roman"/>
          <w:sz w:val="26"/>
        </w:rPr>
        <w:t> </w:t>
      </w:r>
      <w:r w:rsidR="000B6F3F" w:rsidRPr="000B6F3F">
        <w:rPr>
          <w:rFonts w:ascii="Garamond" w:hAnsi="Garamond" w:cs="Times New Roman"/>
          <w:sz w:val="26"/>
        </w:rPr>
        <w:t>zł (pięćset tysięcy złotych)</w:t>
      </w:r>
      <w:r w:rsidRPr="00B03201">
        <w:rPr>
          <w:rFonts w:ascii="Garamond" w:hAnsi="Garamond" w:cs="Times New Roman"/>
          <w:snapToGrid w:val="0"/>
          <w:sz w:val="26"/>
          <w:szCs w:val="26"/>
        </w:rPr>
        <w:t>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F578A6A" w14:textId="4A9A4F57" w:rsidR="00240E5A" w:rsidRPr="00B03201" w:rsidRDefault="00690167" w:rsidP="00BA440F">
      <w:pPr>
        <w:pStyle w:val="Akapitzlist"/>
        <w:numPr>
          <w:ilvl w:val="0"/>
          <w:numId w:val="32"/>
        </w:numPr>
        <w:tabs>
          <w:tab w:val="left" w:pos="425"/>
          <w:tab w:val="left" w:pos="851"/>
          <w:tab w:val="right" w:leader="hyphen" w:pos="9356"/>
        </w:tabs>
        <w:spacing w:after="0" w:line="360" w:lineRule="auto"/>
        <w:ind w:right="1"/>
        <w:contextualSpacing/>
        <w:jc w:val="both"/>
        <w:rPr>
          <w:rFonts w:ascii="Garamond" w:hAnsi="Garamond"/>
          <w:sz w:val="26"/>
          <w:szCs w:val="26"/>
        </w:rPr>
      </w:pPr>
      <w:r w:rsidRPr="00690167">
        <w:rPr>
          <w:rFonts w:ascii="Garamond" w:hAnsi="Garamond"/>
          <w:sz w:val="26"/>
          <w:szCs w:val="26"/>
        </w:rPr>
        <w:t>rozporządzenie nieruchomością lub prawem użytkowania wieczystego albo udziałem w nieruchomości lub w prawie użytkowania wieczystego oraz ich obciążenie, jeżeli wartość rynkowa tych składników przekracza 200</w:t>
      </w:r>
      <w:r w:rsidR="004C372C">
        <w:rPr>
          <w:rFonts w:ascii="Garamond" w:hAnsi="Garamond"/>
          <w:sz w:val="26"/>
          <w:szCs w:val="26"/>
        </w:rPr>
        <w:t> </w:t>
      </w:r>
      <w:r w:rsidRPr="00690167">
        <w:rPr>
          <w:rFonts w:ascii="Garamond" w:hAnsi="Garamond"/>
          <w:sz w:val="26"/>
          <w:szCs w:val="26"/>
        </w:rPr>
        <w:t>000</w:t>
      </w:r>
      <w:r w:rsidR="004C372C">
        <w:rPr>
          <w:rFonts w:ascii="Garamond" w:hAnsi="Garamond"/>
          <w:sz w:val="26"/>
          <w:szCs w:val="26"/>
        </w:rPr>
        <w:t> </w:t>
      </w:r>
      <w:r w:rsidRPr="00690167">
        <w:rPr>
          <w:rFonts w:ascii="Garamond" w:hAnsi="Garamond"/>
          <w:sz w:val="26"/>
          <w:szCs w:val="26"/>
        </w:rPr>
        <w:t>zł (dwieście tysięcy złotych), a nie przekracza kwoty 500</w:t>
      </w:r>
      <w:r w:rsidR="004C372C">
        <w:rPr>
          <w:rFonts w:ascii="Garamond" w:hAnsi="Garamond"/>
          <w:sz w:val="26"/>
          <w:szCs w:val="26"/>
        </w:rPr>
        <w:t> </w:t>
      </w:r>
      <w:r w:rsidRPr="00690167">
        <w:rPr>
          <w:rFonts w:ascii="Garamond" w:hAnsi="Garamond"/>
          <w:sz w:val="26"/>
          <w:szCs w:val="26"/>
        </w:rPr>
        <w:t>000</w:t>
      </w:r>
      <w:r w:rsidR="004C372C">
        <w:rPr>
          <w:rFonts w:ascii="Garamond" w:hAnsi="Garamond"/>
          <w:sz w:val="26"/>
          <w:szCs w:val="26"/>
        </w:rPr>
        <w:t> </w:t>
      </w:r>
      <w:r w:rsidRPr="00690167">
        <w:rPr>
          <w:rFonts w:ascii="Garamond" w:hAnsi="Garamond"/>
          <w:sz w:val="26"/>
          <w:szCs w:val="26"/>
        </w:rPr>
        <w:t xml:space="preserve">zł (pięćset tysięcy </w:t>
      </w:r>
      <w:r w:rsidRPr="00690167">
        <w:rPr>
          <w:rFonts w:ascii="Garamond" w:hAnsi="Garamond"/>
          <w:sz w:val="26"/>
          <w:szCs w:val="26"/>
        </w:rPr>
        <w:lastRenderedPageBreak/>
        <w:t>złotych), a także oddanie do korzystania innemu podmiotowi, na okres dłuższy niż 180 dni w roku kalendarzowym, na podstawie czynności prawnej, jeżeli wartość rynkowa przedmiotu czynności prawnej przekracza 100</w:t>
      </w:r>
      <w:r w:rsidR="003A7472">
        <w:rPr>
          <w:rFonts w:ascii="Garamond" w:hAnsi="Garamond"/>
          <w:sz w:val="26"/>
          <w:szCs w:val="26"/>
        </w:rPr>
        <w:t> </w:t>
      </w:r>
      <w:r w:rsidRPr="00690167">
        <w:rPr>
          <w:rFonts w:ascii="Garamond" w:hAnsi="Garamond"/>
          <w:sz w:val="26"/>
          <w:szCs w:val="26"/>
        </w:rPr>
        <w:t>000</w:t>
      </w:r>
      <w:r w:rsidR="003A7472">
        <w:rPr>
          <w:rFonts w:ascii="Garamond" w:hAnsi="Garamond"/>
          <w:sz w:val="26"/>
          <w:szCs w:val="26"/>
        </w:rPr>
        <w:t> </w:t>
      </w:r>
      <w:r w:rsidRPr="00690167">
        <w:rPr>
          <w:rFonts w:ascii="Garamond" w:hAnsi="Garamond"/>
          <w:sz w:val="26"/>
          <w:szCs w:val="26"/>
        </w:rPr>
        <w:t>zł (sto tysięcy złotych) złotych, przy czym, oddanie do korzystania w przypadku:</w:t>
      </w:r>
      <w:r>
        <w:rPr>
          <w:rFonts w:ascii="Garamond" w:hAnsi="Garamond"/>
          <w:sz w:val="26"/>
          <w:szCs w:val="26"/>
        </w:rPr>
        <w:t xml:space="preserve"> </w:t>
      </w:r>
    </w:p>
    <w:p w14:paraId="5C660888" w14:textId="77777777" w:rsidR="00240E5A" w:rsidRPr="00B03201" w:rsidRDefault="00240E5A" w:rsidP="000E71C6">
      <w:pPr>
        <w:tabs>
          <w:tab w:val="left" w:pos="425"/>
          <w:tab w:val="left" w:pos="1134"/>
          <w:tab w:val="right" w:leader="hyphen" w:pos="9356"/>
        </w:tabs>
        <w:spacing w:after="0" w:line="360" w:lineRule="auto"/>
        <w:ind w:left="1134" w:right="1" w:hanging="413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a)</w:t>
      </w:r>
      <w:r w:rsidRPr="00B03201">
        <w:rPr>
          <w:rFonts w:ascii="Garamond" w:hAnsi="Garamond" w:cs="Times New Roman"/>
          <w:sz w:val="26"/>
          <w:szCs w:val="26"/>
        </w:rPr>
        <w:tab/>
        <w:t>umów najmu, dzierżawy i innych umów o oddanie składnika majątkowego do odpłatnego korzystania innym podmiotom - przez wartość rynkową przedmiotu czynności prawnej ro</w:t>
      </w:r>
      <w:r w:rsidR="00962874">
        <w:rPr>
          <w:rFonts w:ascii="Garamond" w:hAnsi="Garamond" w:cs="Times New Roman"/>
          <w:sz w:val="26"/>
          <w:szCs w:val="26"/>
        </w:rPr>
        <w:t>zumie się wartość świadczeń za:</w:t>
      </w:r>
    </w:p>
    <w:p w14:paraId="51622558" w14:textId="1CE2A4E8" w:rsidR="00240E5A" w:rsidRPr="00B03201" w:rsidRDefault="00240E5A" w:rsidP="000E71C6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 w:hanging="56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rok - jeżeli oddanie składnika majątkowego nastąpiło na podstawie umów za</w:t>
      </w:r>
      <w:r w:rsidR="00962874">
        <w:rPr>
          <w:rFonts w:ascii="Garamond" w:hAnsi="Garamond" w:cs="Times New Roman"/>
          <w:sz w:val="26"/>
          <w:szCs w:val="26"/>
        </w:rPr>
        <w:t>wieranych na czas nieoznaczony,</w:t>
      </w:r>
    </w:p>
    <w:p w14:paraId="3D3F75F0" w14:textId="77777777" w:rsidR="00240E5A" w:rsidRPr="00B03201" w:rsidRDefault="00240E5A" w:rsidP="000E71C6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 w:hanging="56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cały czas obowiązywania umowy - w przypadku umów</w:t>
      </w:r>
      <w:r w:rsidR="00962874">
        <w:rPr>
          <w:rFonts w:ascii="Garamond" w:hAnsi="Garamond" w:cs="Times New Roman"/>
          <w:sz w:val="26"/>
          <w:szCs w:val="26"/>
        </w:rPr>
        <w:t xml:space="preserve"> zawieranych na czas oznaczony,</w:t>
      </w:r>
    </w:p>
    <w:p w14:paraId="469C5147" w14:textId="77777777" w:rsidR="00240E5A" w:rsidRPr="00B03201" w:rsidRDefault="00240E5A" w:rsidP="000E71C6">
      <w:pPr>
        <w:tabs>
          <w:tab w:val="left" w:pos="425"/>
          <w:tab w:val="left" w:pos="1134"/>
          <w:tab w:val="right" w:leader="hyphen" w:pos="9356"/>
        </w:tabs>
        <w:spacing w:after="0" w:line="360" w:lineRule="auto"/>
        <w:ind w:left="1134" w:right="1" w:hanging="413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b)</w:t>
      </w:r>
      <w:r w:rsidRPr="00B03201">
        <w:rPr>
          <w:rFonts w:ascii="Garamond" w:hAnsi="Garamond" w:cs="Times New Roman"/>
          <w:sz w:val="26"/>
          <w:szCs w:val="26"/>
        </w:rPr>
        <w:tab/>
        <w:t>umów użyczenia i innych nieodpłatnych umów o oddanie składnika majątkowego do korzystania innym podmiotom - przez wartość rynkową przedmiotu czynności prawnej rozumie się równowartość świadczeń, jakie przysługiwałyby w razie zawarcia umowy najmu lub dzierż</w:t>
      </w:r>
      <w:r w:rsidR="00962874">
        <w:rPr>
          <w:rFonts w:ascii="Garamond" w:hAnsi="Garamond" w:cs="Times New Roman"/>
          <w:sz w:val="26"/>
          <w:szCs w:val="26"/>
        </w:rPr>
        <w:t>awy, za:</w:t>
      </w:r>
    </w:p>
    <w:p w14:paraId="75E6E981" w14:textId="3DDD2C20" w:rsidR="00240E5A" w:rsidRPr="00B03201" w:rsidRDefault="00240E5A" w:rsidP="000E71C6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 w:hanging="425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rok - jeżeli oddanie składnika majątkowego nastąpiło na podstawie umowy z</w:t>
      </w:r>
      <w:r w:rsidR="00962874">
        <w:rPr>
          <w:rFonts w:ascii="Garamond" w:hAnsi="Garamond" w:cs="Times New Roman"/>
          <w:sz w:val="26"/>
          <w:szCs w:val="26"/>
        </w:rPr>
        <w:t>awieranej na czas nieoznaczony,</w:t>
      </w:r>
    </w:p>
    <w:p w14:paraId="3698FC77" w14:textId="77777777" w:rsidR="00240E5A" w:rsidRDefault="00240E5A" w:rsidP="00BA440F">
      <w:pPr>
        <w:pStyle w:val="Akapitzlist"/>
        <w:numPr>
          <w:ilvl w:val="0"/>
          <w:numId w:val="58"/>
        </w:num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/>
        <w:contextualSpacing/>
        <w:jc w:val="both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cały czas obowiązywania umowy - w przypadku um</w:t>
      </w:r>
      <w:r w:rsidR="00962874">
        <w:rPr>
          <w:rFonts w:ascii="Garamond" w:hAnsi="Garamond"/>
          <w:sz w:val="26"/>
          <w:szCs w:val="26"/>
        </w:rPr>
        <w:t>ów zawartych na czas oznaczony,</w:t>
      </w:r>
    </w:p>
    <w:p w14:paraId="35D35760" w14:textId="3CEA70B4" w:rsidR="00690167" w:rsidRPr="00690167" w:rsidRDefault="00690167" w:rsidP="00690167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right="1"/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Pr="00690167">
        <w:rPr>
          <w:rFonts w:ascii="Garamond" w:hAnsi="Garamond"/>
          <w:sz w:val="26"/>
          <w:szCs w:val="26"/>
        </w:rPr>
        <w:t>z zastrzeżeniem § 53 ust. 3 pkt 2);</w:t>
      </w:r>
    </w:p>
    <w:p w14:paraId="261A2BC9" w14:textId="77777777" w:rsidR="00240E5A" w:rsidRPr="00B03201" w:rsidRDefault="00240E5A" w:rsidP="00BA440F">
      <w:pPr>
        <w:pStyle w:val="Teksttreci0"/>
        <w:numPr>
          <w:ilvl w:val="0"/>
          <w:numId w:val="32"/>
        </w:numPr>
        <w:shd w:val="clear" w:color="auto" w:fill="auto"/>
        <w:tabs>
          <w:tab w:val="left" w:pos="425"/>
          <w:tab w:val="left" w:pos="851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zawarcie umowy o usługi prawne, usługi marketingowe, usługi w zakresie stosunków międzyludzkich (public relations) i komunikacji społecznej oraz usługi doradztwa związanego z zarządzaniem, jeżeli wysokość wynagrodzenia przewidzianego za świadczone usługi </w:t>
      </w:r>
      <w:r w:rsidR="00092462" w:rsidRPr="00B03201">
        <w:rPr>
          <w:rFonts w:ascii="Garamond" w:hAnsi="Garamond" w:cs="Times New Roman"/>
          <w:sz w:val="26"/>
          <w:szCs w:val="26"/>
        </w:rPr>
        <w:t xml:space="preserve">łącznie </w:t>
      </w:r>
      <w:r w:rsidR="00092462">
        <w:rPr>
          <w:rFonts w:ascii="Garamond" w:hAnsi="Garamond" w:cs="Times New Roman"/>
          <w:sz w:val="26"/>
          <w:szCs w:val="26"/>
        </w:rPr>
        <w:t xml:space="preserve">w tej umowie lub innych umowach zawieranych z tym samym podmiotem </w:t>
      </w:r>
      <w:r w:rsidRPr="00B03201">
        <w:rPr>
          <w:rFonts w:ascii="Garamond" w:hAnsi="Garamond" w:cs="Times New Roman"/>
          <w:sz w:val="26"/>
          <w:szCs w:val="26"/>
        </w:rPr>
        <w:t xml:space="preserve">przekracza 500.000,00 zł netto </w:t>
      </w:r>
      <w:r w:rsidR="00962874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>w stosunku rocz</w:t>
      </w:r>
      <w:r w:rsidR="00962874">
        <w:rPr>
          <w:rFonts w:ascii="Garamond" w:hAnsi="Garamond" w:cs="Times New Roman"/>
          <w:sz w:val="26"/>
          <w:szCs w:val="26"/>
        </w:rPr>
        <w:t>nym,</w:t>
      </w:r>
    </w:p>
    <w:p w14:paraId="550E8D98" w14:textId="77777777" w:rsidR="00240E5A" w:rsidRPr="00B03201" w:rsidRDefault="00240E5A" w:rsidP="00BA440F">
      <w:pPr>
        <w:pStyle w:val="Teksttreci0"/>
        <w:numPr>
          <w:ilvl w:val="0"/>
          <w:numId w:val="32"/>
        </w:numPr>
        <w:shd w:val="clear" w:color="auto" w:fill="auto"/>
        <w:tabs>
          <w:tab w:val="left" w:pos="425"/>
          <w:tab w:val="left" w:pos="851"/>
          <w:tab w:val="right" w:leader="hyphen" w:pos="9356"/>
        </w:tabs>
        <w:spacing w:before="0" w:line="360" w:lineRule="auto"/>
        <w:ind w:right="1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zmiany umowy o usługi prawne, usługi marketingowe, usługi w zakresie stosunków międzyludzkich (public relations) i komunikacji społecznej oraz usługi doradztwa związanego z zarządzaniem podwyższającej wynagrodzenie powyżej kwoty, </w:t>
      </w:r>
      <w:r w:rsidR="00EF269F">
        <w:rPr>
          <w:rFonts w:ascii="Garamond" w:hAnsi="Garamond" w:cs="Times New Roman"/>
          <w:sz w:val="26"/>
          <w:szCs w:val="26"/>
        </w:rPr>
        <w:br/>
        <w:t>o której mowa w pkt 4),</w:t>
      </w:r>
    </w:p>
    <w:p w14:paraId="2A5AD650" w14:textId="77777777" w:rsidR="00240E5A" w:rsidRPr="00B03201" w:rsidRDefault="00240E5A" w:rsidP="00BA440F">
      <w:pPr>
        <w:numPr>
          <w:ilvl w:val="0"/>
          <w:numId w:val="32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zawarcie umowy o usługi prawne, usługi marketingowe, usługi w zakresie stosunków międzyludzkich (public relations) i komunikacji społecznej oraz usługi </w:t>
      </w:r>
      <w:r w:rsidRPr="00B03201">
        <w:rPr>
          <w:rFonts w:ascii="Garamond" w:hAnsi="Garamond" w:cs="Times New Roman"/>
          <w:sz w:val="26"/>
          <w:szCs w:val="26"/>
        </w:rPr>
        <w:lastRenderedPageBreak/>
        <w:t>doradztwa związanego z zarządzaniem, w których maksymalna wysokość wy</w:t>
      </w:r>
      <w:r w:rsidR="00EF269F">
        <w:rPr>
          <w:rFonts w:ascii="Garamond" w:hAnsi="Garamond" w:cs="Times New Roman"/>
          <w:sz w:val="26"/>
          <w:szCs w:val="26"/>
        </w:rPr>
        <w:t xml:space="preserve">nagrodzenia nie jest </w:t>
      </w:r>
      <w:r w:rsidR="00B65FE4">
        <w:rPr>
          <w:rFonts w:ascii="Garamond" w:hAnsi="Garamond" w:cs="Times New Roman"/>
          <w:sz w:val="26"/>
          <w:szCs w:val="26"/>
        </w:rPr>
        <w:t>przewidziana</w:t>
      </w:r>
      <w:r w:rsidR="00EF269F">
        <w:rPr>
          <w:rFonts w:ascii="Garamond" w:hAnsi="Garamond" w:cs="Times New Roman"/>
          <w:sz w:val="26"/>
          <w:szCs w:val="26"/>
        </w:rPr>
        <w:t>,</w:t>
      </w:r>
    </w:p>
    <w:p w14:paraId="79DC8996" w14:textId="77777777" w:rsidR="00240E5A" w:rsidRPr="00B03201" w:rsidRDefault="00240E5A" w:rsidP="00BA440F">
      <w:pPr>
        <w:numPr>
          <w:ilvl w:val="0"/>
          <w:numId w:val="32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zaciąganie zobowiązań warunkowych, w tym udzielanie przez Spółkę gwarancji i poręczeń majątkowych o wartości przekraczającej kwotę</w:t>
      </w:r>
      <w:r w:rsidRPr="00B03201">
        <w:rPr>
          <w:rFonts w:ascii="Garamond" w:hAnsi="Garamond" w:cs="Times New Roman"/>
          <w:snapToGrid w:val="0"/>
          <w:sz w:val="26"/>
        </w:rPr>
        <w:t xml:space="preserve"> 100.000,00 zł (słownie: sto tysięcy złotych)</w:t>
      </w:r>
      <w:r w:rsidRPr="00B03201">
        <w:rPr>
          <w:rFonts w:ascii="Garamond" w:hAnsi="Garamond" w:cs="Times New Roman"/>
          <w:snapToGrid w:val="0"/>
          <w:sz w:val="26"/>
          <w:szCs w:val="26"/>
        </w:rPr>
        <w:t>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C97271F" w14:textId="77777777" w:rsidR="00240E5A" w:rsidRPr="00B03201" w:rsidRDefault="00240E5A" w:rsidP="00BA440F">
      <w:pPr>
        <w:numPr>
          <w:ilvl w:val="0"/>
          <w:numId w:val="32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wystawianie weksli, </w:t>
      </w:r>
    </w:p>
    <w:p w14:paraId="720C7B56" w14:textId="385A7BA9" w:rsidR="004859AB" w:rsidRPr="003228B7" w:rsidRDefault="00240E5A" w:rsidP="003228B7">
      <w:pPr>
        <w:numPr>
          <w:ilvl w:val="0"/>
          <w:numId w:val="32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t>zawarcie umowy darowizny lub innej umowy o podobnym skutku o wartości przekraczającej 20.000 złotych lub 0,1% sumy aktywów w rozumieniu ustawy z dnia 29 września 1994 r. o rachunkowości, ustalonych na podstawie ostatniego zatwierdzonego sprawozdania finansowego,</w:t>
      </w:r>
      <w:r w:rsidR="00EF269F">
        <w:rPr>
          <w:rFonts w:ascii="Garamond" w:hAnsi="Garamond" w:cs="Times New Roman"/>
          <w:sz w:val="26"/>
        </w:rPr>
        <w:t xml:space="preserve"> </w:t>
      </w:r>
    </w:p>
    <w:p w14:paraId="28352D5E" w14:textId="77777777" w:rsidR="00240E5A" w:rsidRPr="00B03201" w:rsidRDefault="00240E5A" w:rsidP="00BA440F">
      <w:pPr>
        <w:numPr>
          <w:ilvl w:val="0"/>
          <w:numId w:val="32"/>
        </w:numPr>
        <w:tabs>
          <w:tab w:val="left" w:pos="357"/>
          <w:tab w:val="right" w:leader="hyphen" w:pos="9412"/>
        </w:tabs>
        <w:spacing w:after="0" w:line="360" w:lineRule="auto"/>
        <w:ind w:left="709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zawarcie umowy zwolnienia z długu lub innej umowy o podobnym skutku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>o wartości przekraczającej 50.000,00 złotych lub 0,1% sumy aktywów w rozumieniu ustawy z dnia 29 września 1994 r. o rachunkowości, ustalonych na podstawie ostatniego zatwierdz</w:t>
      </w:r>
      <w:r w:rsidR="00EF269F">
        <w:rPr>
          <w:rFonts w:ascii="Garamond" w:hAnsi="Garamond" w:cs="Times New Roman"/>
          <w:sz w:val="26"/>
          <w:szCs w:val="26"/>
        </w:rPr>
        <w:t>onego sprawozdania finansowego.</w:t>
      </w:r>
    </w:p>
    <w:p w14:paraId="1B1A319D" w14:textId="37850609" w:rsidR="00240E5A" w:rsidRPr="004859AB" w:rsidRDefault="00240E5A" w:rsidP="00BA440F">
      <w:pPr>
        <w:pStyle w:val="Akapitzlist"/>
        <w:numPr>
          <w:ilvl w:val="0"/>
          <w:numId w:val="9"/>
        </w:numPr>
        <w:tabs>
          <w:tab w:val="clear" w:pos="360"/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4859AB">
        <w:rPr>
          <w:rFonts w:ascii="Garamond" w:hAnsi="Garamond"/>
          <w:snapToGrid w:val="0"/>
          <w:sz w:val="26"/>
          <w:szCs w:val="26"/>
        </w:rPr>
        <w:t>Ponadto do kompetencji Rady Nadzorczej należy, w szczególności:</w:t>
      </w:r>
      <w:r w:rsidRPr="004859AB">
        <w:rPr>
          <w:rFonts w:ascii="Garamond" w:hAnsi="Garamond"/>
          <w:sz w:val="26"/>
          <w:szCs w:val="26"/>
        </w:rPr>
        <w:t xml:space="preserve"> </w:t>
      </w:r>
    </w:p>
    <w:p w14:paraId="56EE0BEE" w14:textId="77777777" w:rsidR="00240E5A" w:rsidRPr="00B03201" w:rsidRDefault="00240E5A" w:rsidP="00BA440F">
      <w:pPr>
        <w:numPr>
          <w:ilvl w:val="0"/>
          <w:numId w:val="33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powoływanie i odwoływanie członków Zarządu, co nie narusza postanowień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 xml:space="preserve">§ 53 ust. 2 pkt 2, </w:t>
      </w:r>
    </w:p>
    <w:p w14:paraId="054C96A3" w14:textId="77777777" w:rsidR="00240E5A" w:rsidRPr="00B03201" w:rsidRDefault="00240E5A" w:rsidP="00BA440F">
      <w:pPr>
        <w:numPr>
          <w:ilvl w:val="0"/>
          <w:numId w:val="33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zawieszanie w czynnościach członków Zarządu, z ważnych powodów, co nie narusza postanowień § 53 ust. 2 pkt 2,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63B9147" w14:textId="77777777" w:rsidR="00240E5A" w:rsidRPr="00B03201" w:rsidRDefault="00240E5A" w:rsidP="00BA440F">
      <w:pPr>
        <w:numPr>
          <w:ilvl w:val="0"/>
          <w:numId w:val="33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przeprowadzanie postępowania kwalifikacyjnego na stanowisko członka Zarządu, </w:t>
      </w:r>
      <w:r w:rsidR="00EF269F">
        <w:rPr>
          <w:rFonts w:ascii="Garamond" w:hAnsi="Garamond" w:cs="Times New Roman"/>
          <w:snapToGrid w:val="0"/>
          <w:sz w:val="26"/>
          <w:szCs w:val="26"/>
        </w:rPr>
        <w:br/>
      </w:r>
      <w:r w:rsidRPr="00B03201">
        <w:rPr>
          <w:rFonts w:ascii="Garamond" w:hAnsi="Garamond" w:cs="Times New Roman"/>
          <w:snapToGrid w:val="0"/>
          <w:sz w:val="26"/>
          <w:szCs w:val="26"/>
        </w:rPr>
        <w:t>o którym mowa w § 25 ust. 2,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6413520" w14:textId="77777777" w:rsidR="00240E5A" w:rsidRPr="00B03201" w:rsidRDefault="00240E5A" w:rsidP="00BA440F">
      <w:pPr>
        <w:numPr>
          <w:ilvl w:val="0"/>
          <w:numId w:val="33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wnioskowanie w sprawie </w:t>
      </w:r>
      <w:r w:rsidRPr="00B03201">
        <w:rPr>
          <w:rFonts w:ascii="Garamond" w:hAnsi="Garamond" w:cs="Times New Roman"/>
          <w:noProof/>
          <w:sz w:val="26"/>
          <w:szCs w:val="26"/>
        </w:rPr>
        <w:t xml:space="preserve">ustalenia lub 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zmiany zasad kształtowania wynagrodzeń dla Członków Zarządu, </w:t>
      </w:r>
      <w:r w:rsidRPr="00B03201">
        <w:rPr>
          <w:rFonts w:ascii="Garamond" w:hAnsi="Garamond" w:cs="Times New Roman"/>
          <w:sz w:val="26"/>
          <w:szCs w:val="26"/>
        </w:rPr>
        <w:t xml:space="preserve">z uwzględnieniem przepisów ustawy z dnia 9 czerwca 2016 r.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>o zasadach kształtowania wynagrodzeń osób kierujących niektórymi spółkami</w:t>
      </w:r>
      <w:r w:rsidRPr="00B03201">
        <w:rPr>
          <w:rFonts w:ascii="Garamond" w:hAnsi="Garamond" w:cs="Times New Roman"/>
          <w:noProof/>
          <w:sz w:val="26"/>
          <w:szCs w:val="26"/>
        </w:rPr>
        <w:t>,</w:t>
      </w:r>
    </w:p>
    <w:p w14:paraId="5E9FC86B" w14:textId="77777777" w:rsidR="00240E5A" w:rsidRPr="00B03201" w:rsidRDefault="00240E5A" w:rsidP="00BA440F">
      <w:pPr>
        <w:numPr>
          <w:ilvl w:val="0"/>
          <w:numId w:val="33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zawieranie z członkami Zarządu umów o świadczenie usług zarządzania,</w:t>
      </w:r>
    </w:p>
    <w:p w14:paraId="32D888C3" w14:textId="77777777" w:rsidR="00240E5A" w:rsidRPr="00B03201" w:rsidRDefault="00240E5A" w:rsidP="00BA440F">
      <w:pPr>
        <w:numPr>
          <w:ilvl w:val="0"/>
          <w:numId w:val="33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delegowanie członków Rady Nadzorczej do czasowego wykonywania czynności członków Zarządu, którzy nie mogą sprawować swoich czynności oraz ustalenie wysokości ich wynagrodzenia, zgodnie z postanowieniami § 31 ust. 2 i 3,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8037D27" w14:textId="77777777" w:rsidR="00240E5A" w:rsidRPr="00B03201" w:rsidRDefault="00240E5A" w:rsidP="00BA440F">
      <w:pPr>
        <w:numPr>
          <w:ilvl w:val="0"/>
          <w:numId w:val="33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udzielanie zgody na tworzenie oddziałów Spółki za granicą,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8E5129D" w14:textId="77777777" w:rsidR="00240E5A" w:rsidRPr="00B03201" w:rsidRDefault="00240E5A" w:rsidP="00BA440F">
      <w:pPr>
        <w:numPr>
          <w:ilvl w:val="0"/>
          <w:numId w:val="33"/>
        </w:numPr>
        <w:tabs>
          <w:tab w:val="left" w:pos="357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udzielanie zgody członkom Zarządu na zajmowanie stanowisk w organach innych spółek.</w:t>
      </w:r>
    </w:p>
    <w:p w14:paraId="0707FBE3" w14:textId="27935311" w:rsidR="00240E5A" w:rsidRPr="00253112" w:rsidRDefault="00240E5A" w:rsidP="00BA440F">
      <w:pPr>
        <w:numPr>
          <w:ilvl w:val="0"/>
          <w:numId w:val="10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lastRenderedPageBreak/>
        <w:t xml:space="preserve">Odmowa udzielenia zgody przez Radę Nadzorczą w sprawach wymienionych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>w ust. 2 oraz ust. 3 pkt 7 i 8 wymaga uzasadnienia.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4ACC0E0" w14:textId="05451555" w:rsidR="00253112" w:rsidRDefault="00253112" w:rsidP="00BA440F">
      <w:pPr>
        <w:numPr>
          <w:ilvl w:val="0"/>
          <w:numId w:val="10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253112">
        <w:rPr>
          <w:rFonts w:ascii="Garamond" w:hAnsi="Garamond" w:cs="Times New Roman"/>
          <w:snapToGrid w:val="0"/>
          <w:sz w:val="26"/>
          <w:szCs w:val="26"/>
        </w:rPr>
        <w:t>Rada Nadzorcza może podjąć uchwałę w sprawie zbadania na koszt Spółki określonej sprawy dotyczącej działalności Spółki lub jej majątku przez wybranego doradcę (doradca Rady Nadzorczej). Doradca Rady Nadzorczej może zostać wybrany również w celu przygotowania określonych analiz oraz opinii. W umowie między Spółką a</w:t>
      </w:r>
      <w:r w:rsidR="00C07152">
        <w:rPr>
          <w:rFonts w:ascii="Garamond" w:hAnsi="Garamond" w:cs="Times New Roman"/>
          <w:snapToGrid w:val="0"/>
          <w:sz w:val="26"/>
          <w:szCs w:val="26"/>
        </w:rPr>
        <w:t> </w:t>
      </w:r>
      <w:r w:rsidRPr="00253112">
        <w:rPr>
          <w:rFonts w:ascii="Garamond" w:hAnsi="Garamond" w:cs="Times New Roman"/>
          <w:snapToGrid w:val="0"/>
          <w:sz w:val="26"/>
          <w:szCs w:val="26"/>
        </w:rPr>
        <w:t>doradcą Rady Nadzorczej Spółkę reprezentuje Rada Nadzorcza.</w:t>
      </w:r>
    </w:p>
    <w:p w14:paraId="226CF89C" w14:textId="441501E9" w:rsidR="00253112" w:rsidRPr="004859AB" w:rsidRDefault="00253112" w:rsidP="00BA440F">
      <w:pPr>
        <w:numPr>
          <w:ilvl w:val="0"/>
          <w:numId w:val="10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253112">
        <w:rPr>
          <w:rFonts w:ascii="Garamond" w:hAnsi="Garamond" w:cs="Times New Roman"/>
          <w:snapToGrid w:val="0"/>
          <w:sz w:val="26"/>
          <w:szCs w:val="26"/>
        </w:rPr>
        <w:t>Wyłącza się obowiązek uzyskiwania zgody Rady Nadzorczej określony w art. 384</w:t>
      </w:r>
      <w:r w:rsidRPr="00687D9D">
        <w:rPr>
          <w:rFonts w:ascii="Garamond" w:hAnsi="Garamond" w:cs="Times New Roman"/>
          <w:snapToGrid w:val="0"/>
          <w:sz w:val="26"/>
          <w:szCs w:val="26"/>
          <w:vertAlign w:val="superscript"/>
        </w:rPr>
        <w:t>1</w:t>
      </w:r>
      <w:r w:rsidRPr="00253112">
        <w:rPr>
          <w:rFonts w:ascii="Garamond" w:hAnsi="Garamond" w:cs="Times New Roman"/>
          <w:snapToGrid w:val="0"/>
          <w:sz w:val="26"/>
          <w:szCs w:val="26"/>
        </w:rPr>
        <w:t xml:space="preserve"> § 1 Kodeksu spółek handlowych.</w:t>
      </w:r>
    </w:p>
    <w:p w14:paraId="59E6787C" w14:textId="77777777" w:rsidR="004859AB" w:rsidRPr="004859AB" w:rsidRDefault="004859AB" w:rsidP="004859AB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5856E7D7" w14:textId="224D2203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1908FBAC" w14:textId="77777777" w:rsidR="00240E5A" w:rsidRPr="00B03201" w:rsidRDefault="00240E5A" w:rsidP="00BA440F">
      <w:pPr>
        <w:pStyle w:val="Tekstpodstawowy"/>
        <w:numPr>
          <w:ilvl w:val="0"/>
          <w:numId w:val="11"/>
        </w:numPr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Rada Nadzorcza może z ważnych powodów delegować poszczególnych członków Rady do samodzielnego pełnienia określonych czynności nadzorczych na czas oznaczony. </w:t>
      </w:r>
    </w:p>
    <w:p w14:paraId="09E93DED" w14:textId="6949DE10" w:rsidR="004859AB" w:rsidRDefault="00240E5A" w:rsidP="003228B7">
      <w:pPr>
        <w:pStyle w:val="Tekstpodstawowy"/>
        <w:numPr>
          <w:ilvl w:val="0"/>
          <w:numId w:val="11"/>
        </w:numPr>
        <w:tabs>
          <w:tab w:val="clear" w:pos="9157"/>
          <w:tab w:val="right" w:leader="hyphen" w:pos="9412"/>
        </w:tabs>
        <w:spacing w:line="360" w:lineRule="auto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Członek Rady Nadzorczej delegowany do samodzielnego pełnienia czynności nadzorczych obowiązany jest do niezwłocznego złożenia Radzie Nadzorczej pisemnego sprawozdania z dokonanych czynności.</w:t>
      </w:r>
    </w:p>
    <w:p w14:paraId="51D90426" w14:textId="77777777" w:rsidR="003228B7" w:rsidRPr="003228B7" w:rsidRDefault="003228B7" w:rsidP="003228B7">
      <w:pPr>
        <w:pStyle w:val="Tekstpodstawowy"/>
        <w:tabs>
          <w:tab w:val="clear" w:pos="9157"/>
          <w:tab w:val="right" w:leader="hyphen" w:pos="9412"/>
        </w:tabs>
        <w:spacing w:line="360" w:lineRule="auto"/>
        <w:ind w:left="360"/>
        <w:rPr>
          <w:rFonts w:ascii="Garamond" w:hAnsi="Garamond"/>
          <w:sz w:val="18"/>
          <w:szCs w:val="26"/>
        </w:rPr>
      </w:pPr>
    </w:p>
    <w:p w14:paraId="4082C8BE" w14:textId="2E57F019" w:rsidR="00240E5A" w:rsidRPr="00B03201" w:rsidRDefault="00240E5A" w:rsidP="00BA440F">
      <w:pPr>
        <w:pStyle w:val="Tekstpodstawowywcity"/>
        <w:numPr>
          <w:ilvl w:val="0"/>
          <w:numId w:val="61"/>
        </w:numPr>
        <w:tabs>
          <w:tab w:val="clear" w:pos="9072"/>
          <w:tab w:val="right" w:leader="hyphen" w:pos="9405"/>
        </w:tabs>
        <w:jc w:val="center"/>
        <w:rPr>
          <w:rFonts w:ascii="Garamond" w:hAnsi="Garamond"/>
          <w:b/>
          <w:i w:val="0"/>
          <w:szCs w:val="26"/>
        </w:rPr>
      </w:pPr>
    </w:p>
    <w:p w14:paraId="745BE8E0" w14:textId="77777777" w:rsidR="00240E5A" w:rsidRPr="00B03201" w:rsidRDefault="00240E5A" w:rsidP="00BA440F">
      <w:pPr>
        <w:pStyle w:val="Tekstpodstawowywcity"/>
        <w:numPr>
          <w:ilvl w:val="0"/>
          <w:numId w:val="47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Do kompetencji Rady Nadzorczej należy również delegowanie członków Rady Nadzorczej, na okres nie dłuższy niż trzy miesiące, do czasowego wykonywania czynności członków Zarządu, którzy zostali odwołani, złożyli rezygnację albo z innych przyczyn nie mogą sprawować swoich czynności, zgodnie z postanowieniami § 29 ust. 3 pkt 6.</w:t>
      </w:r>
    </w:p>
    <w:p w14:paraId="0501E100" w14:textId="77777777" w:rsidR="00240E5A" w:rsidRPr="00B03201" w:rsidRDefault="00240E5A" w:rsidP="00BA440F">
      <w:pPr>
        <w:pStyle w:val="Tekstpodstawowywcity"/>
        <w:numPr>
          <w:ilvl w:val="0"/>
          <w:numId w:val="47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Wynagrodzenie Członków Rady Nadzorczej delegowanych do czasowego wykonywania czynności Członka Zarządu ustala uchwałą Rada Nadzorcza, </w:t>
      </w:r>
      <w:r w:rsidRPr="00B03201">
        <w:rPr>
          <w:rFonts w:ascii="Garamond" w:hAnsi="Garamond"/>
          <w:i w:val="0"/>
          <w:szCs w:val="26"/>
        </w:rPr>
        <w:br/>
        <w:t>z zastrzeżeniem przepisów ustawy z dnia 9 czerwca 2016 r. o zasadach kształtowania wynagrodzeń osób kierujących niektórymi spółkami, w wysokości nie przekraczającej wynagrodzenia członka Zarządu (części stałej), zgodnie z uchwalonymi przez Walne Zgromadzenie zasadami kształtowania wynagrodzeń członków Zarządu, o których mowa w § 26 ust. 1, z zastrzeżeniem ust. 3.</w:t>
      </w:r>
      <w:r w:rsidRPr="00B03201">
        <w:rPr>
          <w:rFonts w:ascii="Garamond" w:hAnsi="Garamond"/>
          <w:szCs w:val="26"/>
        </w:rPr>
        <w:t xml:space="preserve"> </w:t>
      </w:r>
    </w:p>
    <w:p w14:paraId="342167C9" w14:textId="165B5DFD" w:rsidR="00240E5A" w:rsidRPr="004859AB" w:rsidRDefault="009C02B1" w:rsidP="00BA440F">
      <w:pPr>
        <w:pStyle w:val="Tekstpodstawowywcity"/>
        <w:numPr>
          <w:ilvl w:val="0"/>
          <w:numId w:val="47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9C02B1">
        <w:rPr>
          <w:rFonts w:ascii="Garamond" w:hAnsi="Garamond"/>
          <w:i w:val="0"/>
          <w:szCs w:val="26"/>
        </w:rPr>
        <w:t>Delegowanemu do czasowego wykonywania czynności członka Zarządu członkowi Rady Nadzorczej nie przysługuje wynagrodzenie, o którym mowa w § 44 ust. 3.</w:t>
      </w:r>
      <w:r w:rsidR="00240E5A" w:rsidRPr="00B03201">
        <w:rPr>
          <w:rFonts w:ascii="Garamond" w:hAnsi="Garamond"/>
          <w:szCs w:val="26"/>
        </w:rPr>
        <w:t xml:space="preserve"> </w:t>
      </w:r>
    </w:p>
    <w:p w14:paraId="3509A7E2" w14:textId="77777777" w:rsidR="006A6D17" w:rsidRPr="004859AB" w:rsidRDefault="006A6D17" w:rsidP="004859AB">
      <w:pPr>
        <w:pStyle w:val="Tekstpodstawowywcity"/>
        <w:tabs>
          <w:tab w:val="clear" w:pos="9072"/>
          <w:tab w:val="right" w:leader="hyphen" w:pos="9405"/>
        </w:tabs>
        <w:ind w:left="360"/>
        <w:rPr>
          <w:rFonts w:ascii="Garamond" w:hAnsi="Garamond"/>
          <w:i w:val="0"/>
          <w:sz w:val="18"/>
          <w:szCs w:val="26"/>
        </w:rPr>
      </w:pPr>
    </w:p>
    <w:p w14:paraId="00975900" w14:textId="398E7A1E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493DF359" w14:textId="77777777" w:rsidR="00240E5A" w:rsidRPr="00B03201" w:rsidRDefault="00240E5A" w:rsidP="00BA440F">
      <w:pPr>
        <w:numPr>
          <w:ilvl w:val="0"/>
          <w:numId w:val="12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Rada Nadzorcza składa się z 3 (trzech) do 10 (dziesięciu) członków, powoływanych przez Walne Zgromadzenie, z zastrzeżeniem art. 12 ust. 1 ustawy z dnia 30 sierpnia 1996 r. o komercjalizacji i </w:t>
      </w:r>
      <w:r w:rsidRPr="00B03201">
        <w:rPr>
          <w:rFonts w:ascii="Garamond" w:hAnsi="Garamond" w:cs="Times New Roman"/>
          <w:snapToGrid w:val="0"/>
          <w:sz w:val="26"/>
        </w:rPr>
        <w:t>niektórych uprawnieniach pracowników</w:t>
      </w:r>
      <w:r w:rsidRPr="00B03201">
        <w:rPr>
          <w:rFonts w:ascii="Garamond" w:hAnsi="Garamond" w:cs="Times New Roman"/>
          <w:snapToGrid w:val="0"/>
          <w:sz w:val="26"/>
          <w:szCs w:val="26"/>
        </w:rPr>
        <w:t>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8AD6676" w14:textId="1DEF6075" w:rsidR="00240E5A" w:rsidRPr="00B03201" w:rsidRDefault="00240E5A" w:rsidP="00BA440F">
      <w:pPr>
        <w:numPr>
          <w:ilvl w:val="0"/>
          <w:numId w:val="12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Członków Rady Nadzorczej powołuje się na okres wspólnej kadencji, która trwa trzy lata. </w:t>
      </w:r>
      <w:r w:rsidR="009C02B1" w:rsidRPr="009C02B1">
        <w:rPr>
          <w:rFonts w:ascii="Garamond" w:hAnsi="Garamond" w:cs="Times New Roman"/>
          <w:snapToGrid w:val="0"/>
          <w:sz w:val="26"/>
          <w:szCs w:val="26"/>
        </w:rPr>
        <w:t xml:space="preserve">Kadencję oblicza się w pełnych latach obrotowych. 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Pierwsza kadencja członków Rady Nadzorczej trwa rok, określony w § 56 ust. 2. </w:t>
      </w:r>
    </w:p>
    <w:p w14:paraId="5F40ACF5" w14:textId="77777777" w:rsidR="00240E5A" w:rsidRPr="00B03201" w:rsidRDefault="00240E5A" w:rsidP="00BA440F">
      <w:pPr>
        <w:numPr>
          <w:ilvl w:val="0"/>
          <w:numId w:val="12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Członek Rady Nadzorczej może być odwołany przez Walne Zgromadzenie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>w każdym czasie.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F382904" w14:textId="77777777" w:rsidR="00240E5A" w:rsidRPr="00B03201" w:rsidRDefault="00240E5A" w:rsidP="00BA440F">
      <w:pPr>
        <w:numPr>
          <w:ilvl w:val="0"/>
          <w:numId w:val="12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Członkowie Rady Nadzorczej powinni spełniać wymogi </w:t>
      </w:r>
      <w:r w:rsidRPr="00B03201">
        <w:rPr>
          <w:rFonts w:ascii="Garamond" w:hAnsi="Garamond" w:cs="Times New Roman"/>
          <w:sz w:val="26"/>
        </w:rPr>
        <w:t>określone w</w:t>
      </w:r>
      <w:r w:rsidRPr="00B03201">
        <w:rPr>
          <w:rFonts w:ascii="Garamond" w:hAnsi="Garamond" w:cs="Times New Roman"/>
          <w:sz w:val="26"/>
          <w:szCs w:val="26"/>
        </w:rPr>
        <w:t xml:space="preserve"> ustawie z dnia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 xml:space="preserve">16 grudnia 2016 r o zasadach zarządzania mieniem państwowym. </w:t>
      </w:r>
    </w:p>
    <w:p w14:paraId="388A5B84" w14:textId="36C510EB" w:rsidR="00240E5A" w:rsidRPr="006A6D17" w:rsidRDefault="00240E5A" w:rsidP="00BA440F">
      <w:pPr>
        <w:numPr>
          <w:ilvl w:val="0"/>
          <w:numId w:val="12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Członek Rady Nadzorczej rezygnację składa Zarządowi na piśmie</w:t>
      </w:r>
      <w:r w:rsidR="009C02B1">
        <w:rPr>
          <w:rFonts w:ascii="Garamond" w:hAnsi="Garamond" w:cs="Times New Roman"/>
          <w:snapToGrid w:val="0"/>
          <w:sz w:val="26"/>
          <w:szCs w:val="26"/>
        </w:rPr>
        <w:t xml:space="preserve"> oraz, </w:t>
      </w:r>
      <w:r w:rsidR="009C02B1" w:rsidRPr="009C02B1">
        <w:rPr>
          <w:rFonts w:ascii="Garamond" w:hAnsi="Garamond" w:cs="Times New Roman"/>
          <w:snapToGrid w:val="0"/>
          <w:sz w:val="26"/>
          <w:szCs w:val="26"/>
        </w:rPr>
        <w:t>w okresie gdy Skarb Państwa pozostaje akcjonariuszem Spółki, do wiadomości akcjonariusza – Skarbu Państwa</w:t>
      </w:r>
      <w:r w:rsidRPr="00B03201">
        <w:rPr>
          <w:rFonts w:ascii="Garamond" w:hAnsi="Garamond" w:cs="Times New Roman"/>
          <w:snapToGrid w:val="0"/>
          <w:sz w:val="26"/>
          <w:szCs w:val="26"/>
        </w:rPr>
        <w:t>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B2F929B" w14:textId="77777777" w:rsidR="006A6D17" w:rsidRPr="006A6D17" w:rsidRDefault="006A6D17" w:rsidP="006A6D17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2EE5A15C" w14:textId="2FCA79FD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3A6C080F" w14:textId="77777777" w:rsidR="00240E5A" w:rsidRPr="00B03201" w:rsidRDefault="00240E5A" w:rsidP="00BA440F">
      <w:pPr>
        <w:numPr>
          <w:ilvl w:val="0"/>
          <w:numId w:val="52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Dwie piąte składu Rady Nadzorczej powoływane jest spośród osób wybranych przez pracowników Spółki</w:t>
      </w:r>
      <w:r w:rsidR="00EE01CB">
        <w:rPr>
          <w:rFonts w:ascii="Garamond" w:hAnsi="Garamond" w:cs="Times New Roman"/>
          <w:snapToGrid w:val="0"/>
          <w:sz w:val="26"/>
          <w:szCs w:val="26"/>
        </w:rPr>
        <w:t xml:space="preserve"> oraz pracowników wszystkich jej jednostek zależnych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>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D7E05C8" w14:textId="77777777" w:rsidR="00240E5A" w:rsidRPr="00B03201" w:rsidRDefault="00240E5A" w:rsidP="00BA440F">
      <w:pPr>
        <w:pStyle w:val="Tekstpodstawowywcity"/>
        <w:numPr>
          <w:ilvl w:val="0"/>
          <w:numId w:val="5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Prawo zgłaszania kandydatów na członków Rady Nadzorczej, o których mowa w ust. 1, przysługuje każdej organizacji związkowej działającej w Spółce </w:t>
      </w:r>
      <w:r w:rsidR="00EE01CB">
        <w:rPr>
          <w:rFonts w:ascii="Garamond" w:hAnsi="Garamond"/>
          <w:i w:val="0"/>
          <w:szCs w:val="26"/>
        </w:rPr>
        <w:t xml:space="preserve">i wszystkich jej jednostkach zależnych </w:t>
      </w:r>
      <w:r w:rsidRPr="00B03201">
        <w:rPr>
          <w:rFonts w:ascii="Garamond" w:hAnsi="Garamond"/>
          <w:i w:val="0"/>
          <w:szCs w:val="26"/>
        </w:rPr>
        <w:t>oraz grupom pracowników, których liczebność zależna jest od stanu zatrudnienia w Spółce</w:t>
      </w:r>
      <w:r w:rsidR="00EE01CB">
        <w:rPr>
          <w:rFonts w:ascii="Garamond" w:hAnsi="Garamond"/>
          <w:i w:val="0"/>
          <w:szCs w:val="26"/>
        </w:rPr>
        <w:t xml:space="preserve"> i wszystkich jej jednostkach zależnych</w:t>
      </w:r>
      <w:r w:rsidRPr="00B03201">
        <w:rPr>
          <w:rFonts w:ascii="Garamond" w:hAnsi="Garamond"/>
          <w:i w:val="0"/>
          <w:szCs w:val="26"/>
        </w:rPr>
        <w:t xml:space="preserve"> na dzień ogłoszenia wyborów.</w:t>
      </w:r>
    </w:p>
    <w:p w14:paraId="46B0BDCC" w14:textId="77777777" w:rsidR="00240E5A" w:rsidRPr="00B03201" w:rsidRDefault="00240E5A" w:rsidP="00BA440F">
      <w:pPr>
        <w:pStyle w:val="Tekstpodstawowywcity"/>
        <w:numPr>
          <w:ilvl w:val="0"/>
          <w:numId w:val="5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Liczebność grup pracowników, o których mowa w ust. 2, ustala się następująco:</w:t>
      </w:r>
      <w:r w:rsidRPr="00B03201">
        <w:rPr>
          <w:rFonts w:ascii="Garamond" w:hAnsi="Garamond"/>
          <w:szCs w:val="26"/>
        </w:rPr>
        <w:t xml:space="preserve"> </w:t>
      </w:r>
    </w:p>
    <w:p w14:paraId="056E036B" w14:textId="77777777" w:rsidR="00240E5A" w:rsidRPr="00B03201" w:rsidRDefault="00240E5A" w:rsidP="00BA440F">
      <w:pPr>
        <w:pStyle w:val="Tekstpodstawowywcity"/>
        <w:numPr>
          <w:ilvl w:val="0"/>
          <w:numId w:val="53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10 pracowników przy zatrudnieniu do 50 pracowników,</w:t>
      </w:r>
      <w:r w:rsidRPr="00B03201">
        <w:rPr>
          <w:rFonts w:ascii="Garamond" w:hAnsi="Garamond"/>
          <w:szCs w:val="26"/>
        </w:rPr>
        <w:t xml:space="preserve"> </w:t>
      </w:r>
    </w:p>
    <w:p w14:paraId="6885DE36" w14:textId="77777777" w:rsidR="00240E5A" w:rsidRPr="00B03201" w:rsidRDefault="00240E5A" w:rsidP="00BA440F">
      <w:pPr>
        <w:pStyle w:val="Tekstpodstawowywcity"/>
        <w:numPr>
          <w:ilvl w:val="0"/>
          <w:numId w:val="53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20 pracowników przy zatrudnieniu od 51 do 100 pracowników,</w:t>
      </w:r>
      <w:r w:rsidRPr="00B03201">
        <w:rPr>
          <w:rFonts w:ascii="Garamond" w:hAnsi="Garamond"/>
          <w:szCs w:val="26"/>
        </w:rPr>
        <w:t xml:space="preserve"> </w:t>
      </w:r>
    </w:p>
    <w:p w14:paraId="72AA9C40" w14:textId="77777777" w:rsidR="00240E5A" w:rsidRPr="00B03201" w:rsidRDefault="00240E5A" w:rsidP="00BA440F">
      <w:pPr>
        <w:pStyle w:val="Tekstpodstawowywcity"/>
        <w:numPr>
          <w:ilvl w:val="0"/>
          <w:numId w:val="53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30 pracowników przy zatrudnieniu od 101 do 150 pracowników,</w:t>
      </w:r>
      <w:r w:rsidRPr="00B03201">
        <w:rPr>
          <w:rFonts w:ascii="Garamond" w:hAnsi="Garamond"/>
          <w:szCs w:val="26"/>
        </w:rPr>
        <w:t xml:space="preserve"> </w:t>
      </w:r>
    </w:p>
    <w:p w14:paraId="16392CE7" w14:textId="77777777" w:rsidR="00240E5A" w:rsidRPr="00B03201" w:rsidRDefault="00240E5A" w:rsidP="00BA440F">
      <w:pPr>
        <w:pStyle w:val="Tekstpodstawowywcity"/>
        <w:numPr>
          <w:ilvl w:val="0"/>
          <w:numId w:val="53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40 pracowników przy zatrudnieniu od 151 do 250 pracowników,</w:t>
      </w:r>
      <w:r w:rsidRPr="00B03201">
        <w:rPr>
          <w:rFonts w:ascii="Garamond" w:hAnsi="Garamond"/>
          <w:szCs w:val="26"/>
        </w:rPr>
        <w:t xml:space="preserve"> </w:t>
      </w:r>
    </w:p>
    <w:p w14:paraId="2A7C51E4" w14:textId="77777777" w:rsidR="00240E5A" w:rsidRPr="00B03201" w:rsidRDefault="00240E5A" w:rsidP="00BA440F">
      <w:pPr>
        <w:pStyle w:val="Tekstpodstawowywcity"/>
        <w:numPr>
          <w:ilvl w:val="0"/>
          <w:numId w:val="53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50 pracowników przy zatrudnieniu powyżej 250 pracowników</w:t>
      </w:r>
    </w:p>
    <w:p w14:paraId="7E5E659A" w14:textId="1E1C07CD" w:rsidR="00240E5A" w:rsidRDefault="00240E5A" w:rsidP="00BA440F">
      <w:pPr>
        <w:pStyle w:val="Tekstpodstawowywcity"/>
        <w:numPr>
          <w:ilvl w:val="0"/>
          <w:numId w:val="5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Rada Nadzorcza uchwala Regulamin Wyborów, zawierający szczegółowy tryb wyboru i odwoływania członków Rady Nadzorczej powołanych spośród osób wybranych przez </w:t>
      </w:r>
      <w:r w:rsidRPr="00B03201">
        <w:rPr>
          <w:rFonts w:ascii="Garamond" w:hAnsi="Garamond"/>
          <w:i w:val="0"/>
          <w:szCs w:val="26"/>
        </w:rPr>
        <w:lastRenderedPageBreak/>
        <w:t>pracowników oraz przeprowadzania wyborów uzupełniających, z zastrzeżeniem postanowień od § 34 do § 37.</w:t>
      </w:r>
      <w:r w:rsidRPr="00B03201">
        <w:rPr>
          <w:rFonts w:ascii="Garamond" w:hAnsi="Garamond"/>
          <w:szCs w:val="26"/>
        </w:rPr>
        <w:t xml:space="preserve"> </w:t>
      </w:r>
    </w:p>
    <w:p w14:paraId="34640E67" w14:textId="77777777" w:rsidR="004859AB" w:rsidRPr="004859AB" w:rsidRDefault="004859AB" w:rsidP="004859AB">
      <w:pPr>
        <w:pStyle w:val="Tekstpodstawowywcity"/>
        <w:tabs>
          <w:tab w:val="clear" w:pos="9072"/>
          <w:tab w:val="right" w:leader="hyphen" w:pos="9405"/>
        </w:tabs>
        <w:ind w:left="360"/>
        <w:rPr>
          <w:rFonts w:ascii="Garamond" w:hAnsi="Garamond"/>
          <w:i w:val="0"/>
          <w:sz w:val="18"/>
          <w:szCs w:val="26"/>
        </w:rPr>
      </w:pPr>
    </w:p>
    <w:p w14:paraId="066CB39E" w14:textId="1BB2BA47" w:rsidR="00240E5A" w:rsidRPr="00B03201" w:rsidRDefault="00240E5A" w:rsidP="00BA440F">
      <w:pPr>
        <w:pStyle w:val="Tekstpodstawowywcity"/>
        <w:numPr>
          <w:ilvl w:val="0"/>
          <w:numId w:val="61"/>
        </w:numPr>
        <w:tabs>
          <w:tab w:val="clear" w:pos="9072"/>
          <w:tab w:val="right" w:leader="hyphen" w:pos="9405"/>
        </w:tabs>
        <w:jc w:val="center"/>
        <w:rPr>
          <w:rFonts w:ascii="Garamond" w:hAnsi="Garamond"/>
          <w:b/>
          <w:i w:val="0"/>
          <w:szCs w:val="26"/>
        </w:rPr>
      </w:pPr>
    </w:p>
    <w:p w14:paraId="133372D1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Wybory członków Rady Nadzorczej wybieranych przez pracowników przeprowadzane są w głosowaniu tajnym, jako bezpośrednie i powszechne, przez Komisje Wyborcze powołane przez Radę Nadzorczą spośród pracowników Spółki. W skład Komisji nie może wchodzić osoba kandydująca w wyborach.</w:t>
      </w:r>
      <w:r w:rsidRPr="00B03201">
        <w:rPr>
          <w:rFonts w:ascii="Garamond" w:hAnsi="Garamond"/>
          <w:szCs w:val="26"/>
        </w:rPr>
        <w:t xml:space="preserve"> </w:t>
      </w:r>
    </w:p>
    <w:p w14:paraId="37C87B2B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Zarząd zobowiązany jest udzielić pomocy niezbędnej dla przeprowadzenia wyborów. </w:t>
      </w:r>
    </w:p>
    <w:p w14:paraId="2129DFCA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Niedokonanie wyboru członka lub członków Rady Nadzorczej wybieranych przez pracowników nie stanowi przeszkody do podejmowania ważnych uchwał przez Radę Nadzorczą.</w:t>
      </w:r>
      <w:r w:rsidRPr="00B03201">
        <w:rPr>
          <w:rFonts w:ascii="Garamond" w:hAnsi="Garamond"/>
          <w:szCs w:val="26"/>
        </w:rPr>
        <w:t xml:space="preserve"> </w:t>
      </w:r>
    </w:p>
    <w:p w14:paraId="5E7B0094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Dany pracownik może udzielić poparcia jednemu kandydatowi na każde </w:t>
      </w:r>
      <w:r w:rsidRPr="00B03201">
        <w:rPr>
          <w:rFonts w:ascii="Garamond" w:hAnsi="Garamond"/>
          <w:i w:val="0"/>
          <w:szCs w:val="26"/>
        </w:rPr>
        <w:br/>
        <w:t xml:space="preserve">z miejsc mandatowych. </w:t>
      </w:r>
    </w:p>
    <w:p w14:paraId="2FD21073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Ustala się następujące zasady oraz tryb wyboru i odwołania członków Rady Nadzorczej wybieranych przez pracowników, a także przeprowadzenia wyborów uzupełniających:</w:t>
      </w:r>
      <w:r w:rsidRPr="00B03201">
        <w:rPr>
          <w:rFonts w:ascii="Garamond" w:hAnsi="Garamond"/>
          <w:szCs w:val="26"/>
        </w:rPr>
        <w:t xml:space="preserve"> </w:t>
      </w:r>
    </w:p>
    <w:p w14:paraId="28CDC7B9" w14:textId="77777777" w:rsidR="00240E5A" w:rsidRPr="00B03201" w:rsidRDefault="00240E5A" w:rsidP="00BA440F">
      <w:pPr>
        <w:pStyle w:val="Tekstpodstawowywcity"/>
        <w:numPr>
          <w:ilvl w:val="0"/>
          <w:numId w:val="41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wybory organizuje i przeprowadza Komisja Wyborcza. W przypadku wielozakładowej struktury organizacyjnej Spółki </w:t>
      </w:r>
      <w:r w:rsidR="00EE01CB">
        <w:rPr>
          <w:rFonts w:ascii="Garamond" w:hAnsi="Garamond"/>
          <w:i w:val="0"/>
          <w:szCs w:val="26"/>
        </w:rPr>
        <w:t xml:space="preserve">lub grupy kapitałowej, </w:t>
      </w:r>
      <w:r w:rsidR="00EE01CB">
        <w:rPr>
          <w:rFonts w:ascii="Garamond" w:hAnsi="Garamond"/>
          <w:i w:val="0"/>
          <w:szCs w:val="26"/>
        </w:rPr>
        <w:br/>
        <w:t xml:space="preserve">w rozumieniu art. 3 ust. 1 pkt 44 ustawy z dnia 29 września 1994 r. o rachunkowości, </w:t>
      </w:r>
      <w:r w:rsidRPr="00B03201">
        <w:rPr>
          <w:rFonts w:ascii="Garamond" w:hAnsi="Garamond"/>
          <w:i w:val="0"/>
          <w:szCs w:val="26"/>
        </w:rPr>
        <w:t>wybory organizuje</w:t>
      </w:r>
      <w:r w:rsidR="00EE01CB">
        <w:rPr>
          <w:rFonts w:ascii="Garamond" w:hAnsi="Garamond"/>
          <w:i w:val="0"/>
          <w:szCs w:val="26"/>
        </w:rPr>
        <w:t xml:space="preserve"> </w:t>
      </w:r>
      <w:r w:rsidRPr="00B03201">
        <w:rPr>
          <w:rFonts w:ascii="Garamond" w:hAnsi="Garamond"/>
          <w:i w:val="0"/>
          <w:szCs w:val="26"/>
        </w:rPr>
        <w:t xml:space="preserve">i przeprowadza Główna Komisja Wyborcza przy pomocy Okręgowych Komisji Wyborczych, </w:t>
      </w:r>
    </w:p>
    <w:p w14:paraId="7973C3AB" w14:textId="77777777" w:rsidR="00240E5A" w:rsidRPr="00B03201" w:rsidRDefault="00240E5A" w:rsidP="00BA440F">
      <w:pPr>
        <w:pStyle w:val="Tekstpodstawowywcity"/>
        <w:numPr>
          <w:ilvl w:val="0"/>
          <w:numId w:val="41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komisje wyborcze są odpowiedzialne za sprawne przeprowadzenie wyborów, zgodnie z obowiązującymi przepisami prawa, Statutem Spółki, Regulaminem Wyborów oraz regulaminem prac Komisji, </w:t>
      </w:r>
    </w:p>
    <w:p w14:paraId="6926718D" w14:textId="77777777" w:rsidR="00240E5A" w:rsidRPr="00B03201" w:rsidRDefault="00240E5A" w:rsidP="00BA440F">
      <w:pPr>
        <w:pStyle w:val="Tekstpodstawowywcity"/>
        <w:numPr>
          <w:ilvl w:val="0"/>
          <w:numId w:val="41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do zadań Głównej Komisji Wyborczej należy w szczególności:</w:t>
      </w:r>
      <w:r w:rsidRPr="00B03201">
        <w:rPr>
          <w:rFonts w:ascii="Garamond" w:hAnsi="Garamond"/>
          <w:szCs w:val="26"/>
        </w:rPr>
        <w:t xml:space="preserve"> </w:t>
      </w:r>
    </w:p>
    <w:p w14:paraId="02DF26F0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opracowanie i ogłoszenie regulaminu prac Komisji, </w:t>
      </w:r>
    </w:p>
    <w:p w14:paraId="45E56A34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ustalenie listy okręgów wyborczych oraz terminarza wyborów, </w:t>
      </w:r>
    </w:p>
    <w:p w14:paraId="0D281C65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sprawdzenie i rejestrowanie list wyborców oraz ustalanie liczby pracowników, którym w dniu głosowania przysługuje czynne prawo wyborcze, </w:t>
      </w:r>
    </w:p>
    <w:p w14:paraId="56D60E74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bieżące kontrolowanie przebiegu wyborów w okręgach wyborczych i działalności Okręgowych Komisji Wyborczych oraz rozpatrywanie skarg dotyczących przebiegu wyborów, </w:t>
      </w:r>
    </w:p>
    <w:p w14:paraId="6CF56815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lastRenderedPageBreak/>
        <w:t>rejestrowanie zgłaszanych kandydatów oraz ogłaszanie ich listy,</w:t>
      </w:r>
    </w:p>
    <w:p w14:paraId="1DA6D5B5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sporządzenie kart do głosowania i przygotowanie urn wyborczych,</w:t>
      </w:r>
    </w:p>
    <w:p w14:paraId="24613FC5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nadzorowanie przebiegu głosowania, obliczenie głosów, sporządzenie protokołu końcowego oraz ustalenie i ogłoszenie wyników wyborów, </w:t>
      </w:r>
    </w:p>
    <w:p w14:paraId="41D83931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sprawowanie nadzoru nad ścisłym przestrzeganiem uchwalanego przez Radę Nadzorczą Regulaminu Wyborów oraz postanowień Statutu dotyczących wyborów, a także ich interpretacji w sprawach spornych, </w:t>
      </w:r>
    </w:p>
    <w:p w14:paraId="1F16D15D" w14:textId="77777777" w:rsidR="00240E5A" w:rsidRPr="00B03201" w:rsidRDefault="00240E5A" w:rsidP="00BA440F">
      <w:pPr>
        <w:pStyle w:val="Tekstpodstawowywcity"/>
        <w:numPr>
          <w:ilvl w:val="0"/>
          <w:numId w:val="42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ustalenie obowiązującego wzoru specjalnej pieczęci wyborczej, </w:t>
      </w:r>
    </w:p>
    <w:p w14:paraId="496A97FA" w14:textId="77777777" w:rsidR="00240E5A" w:rsidRPr="00B03201" w:rsidRDefault="00240E5A" w:rsidP="00BA440F">
      <w:pPr>
        <w:pStyle w:val="Tekstpodstawowywcity"/>
        <w:numPr>
          <w:ilvl w:val="0"/>
          <w:numId w:val="41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do zadań Okręgowej Komisji Wyborczej należy w szczególności:</w:t>
      </w:r>
      <w:r w:rsidRPr="00B03201">
        <w:rPr>
          <w:rFonts w:ascii="Garamond" w:hAnsi="Garamond"/>
          <w:szCs w:val="26"/>
        </w:rPr>
        <w:t xml:space="preserve"> </w:t>
      </w:r>
    </w:p>
    <w:p w14:paraId="19553EB2" w14:textId="77777777" w:rsidR="00240E5A" w:rsidRPr="00B03201" w:rsidRDefault="00240E5A" w:rsidP="00BA440F">
      <w:pPr>
        <w:pStyle w:val="Tekstpodstawowywcity"/>
        <w:numPr>
          <w:ilvl w:val="0"/>
          <w:numId w:val="43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sprawdzenie list wyborców w danym okręgu wyborczym oraz ustalenie liczby pracowników, którym w dniu głosowania przysługuje czynne prawo wyborcze w okręgu wyborczym, </w:t>
      </w:r>
    </w:p>
    <w:p w14:paraId="7652E337" w14:textId="77777777" w:rsidR="00240E5A" w:rsidRPr="00B03201" w:rsidRDefault="00240E5A" w:rsidP="00BA440F">
      <w:pPr>
        <w:pStyle w:val="Tekstpodstawowywcity"/>
        <w:numPr>
          <w:ilvl w:val="0"/>
          <w:numId w:val="43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przeprowadzenie głosowania i przekazanie urn z głosami do Głównej Komisji Wyborczej, </w:t>
      </w:r>
    </w:p>
    <w:p w14:paraId="64E3A9CB" w14:textId="77777777" w:rsidR="00240E5A" w:rsidRPr="00B03201" w:rsidRDefault="00240E5A" w:rsidP="00BA440F">
      <w:pPr>
        <w:pStyle w:val="Tekstpodstawowywcity"/>
        <w:numPr>
          <w:ilvl w:val="0"/>
          <w:numId w:val="43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współdziałanie z Główną Komisją Wyborczą w szczególności przy obliczaniu oddanych głosów. </w:t>
      </w:r>
    </w:p>
    <w:p w14:paraId="0CF5B17B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Bierne prawo wyborcze przysługuje osobie zgłoszonej w trybie określonym </w:t>
      </w:r>
      <w:r w:rsidRPr="00B03201">
        <w:rPr>
          <w:rFonts w:ascii="Garamond" w:hAnsi="Garamond"/>
          <w:i w:val="0"/>
          <w:szCs w:val="26"/>
        </w:rPr>
        <w:br/>
        <w:t>w ust. 7 oraz § 33 ust. 2.</w:t>
      </w:r>
    </w:p>
    <w:p w14:paraId="48A68244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Kandydatów należy zgłaszać pisemnie do Głównej Komisji Wyborczej najpóźniej na 7 dni przed wyznaczonym terminem głosowania. </w:t>
      </w:r>
    </w:p>
    <w:p w14:paraId="36E04897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Za kandydata wybranego przez pracowników uznaje się osobę, która </w:t>
      </w:r>
      <w:r w:rsidRPr="00B03201">
        <w:rPr>
          <w:rFonts w:ascii="Garamond" w:hAnsi="Garamond"/>
          <w:i w:val="0"/>
          <w:szCs w:val="26"/>
        </w:rPr>
        <w:br/>
        <w:t xml:space="preserve">w wyborach uzyskała nie mniej niż 50% plus 1 ważnie oddanych głosów na każde z miejsc mandatowych. Wynik głosowania jest wiążący dla Walnego Zgromadzenia pod warunkiem udziału w nim co najmniej 50% uprawnionych pracowników. </w:t>
      </w:r>
    </w:p>
    <w:p w14:paraId="554D932F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W przypadku niedokonania wyboru zgodnie z ust. 8, przystępuje się do drugiej tury wyborów, w której uczestniczy dwóch kandydatów na każde z miejsc mandatowych, którzy w pierwszej turze uzyskali największą liczbę głosów.</w:t>
      </w:r>
    </w:p>
    <w:p w14:paraId="1C14531C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Druga tura wyborów przeprowadzana jest zgodnie z trybem ustalonym dla tury pierwszej, z uwzględnieniem zmian wynikających z ust. 9, z tym że wybrani zostają kandydaci, którzy otrzymali największą liczbę głosów na dane miejsce mandatowe, pod warunkiem, że w głosowaniu wzięło udział co najmniej 50% uprawnionych pracowników.</w:t>
      </w:r>
    </w:p>
    <w:p w14:paraId="52C51543" w14:textId="77777777" w:rsidR="00240E5A" w:rsidRPr="00B03201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lastRenderedPageBreak/>
        <w:t xml:space="preserve">Po ustaleniu ostatecznych wyników wyborów Główna Komisja Wyborcza stwierdzi ich ważność, a następnie dokona stosownego ogłoszenia oraz przekaże dokumentację wyborów Radzie Nadzorczej. </w:t>
      </w:r>
    </w:p>
    <w:p w14:paraId="6DCD9F1A" w14:textId="6061A3F0" w:rsidR="00240E5A" w:rsidRDefault="00240E5A" w:rsidP="00BA440F">
      <w:pPr>
        <w:pStyle w:val="Tekstpodstawowywcity"/>
        <w:numPr>
          <w:ilvl w:val="0"/>
          <w:numId w:val="50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Radzie Nadzorczej przysługuje prawo do unieważniania wyborów, jeżeli uzna za uzasadnione zgłoszone zastrzeżenia, co do zgodności przeprowadzenia wyborów z regulaminem prac Komisji, Regulaminem Wyborów, niniejszym Statutem lub powszechnie obowiązującymi przepisami prawa. </w:t>
      </w:r>
    </w:p>
    <w:p w14:paraId="1CDB119F" w14:textId="77777777" w:rsidR="000F059D" w:rsidRPr="000F059D" w:rsidRDefault="000F059D" w:rsidP="000F059D">
      <w:pPr>
        <w:pStyle w:val="Tekstpodstawowywcity"/>
        <w:tabs>
          <w:tab w:val="clear" w:pos="9072"/>
          <w:tab w:val="right" w:leader="hyphen" w:pos="9405"/>
        </w:tabs>
        <w:ind w:left="360"/>
        <w:rPr>
          <w:rFonts w:ascii="Garamond" w:hAnsi="Garamond"/>
          <w:i w:val="0"/>
          <w:sz w:val="18"/>
          <w:szCs w:val="26"/>
        </w:rPr>
      </w:pPr>
    </w:p>
    <w:p w14:paraId="045D9AA4" w14:textId="751D0A0C" w:rsidR="00240E5A" w:rsidRPr="00B03201" w:rsidRDefault="00240E5A" w:rsidP="00BA440F">
      <w:pPr>
        <w:pStyle w:val="Tekstpodstawowywcity"/>
        <w:numPr>
          <w:ilvl w:val="0"/>
          <w:numId w:val="61"/>
        </w:numPr>
        <w:tabs>
          <w:tab w:val="clear" w:pos="9072"/>
          <w:tab w:val="right" w:leader="hyphen" w:pos="9405"/>
        </w:tabs>
        <w:jc w:val="center"/>
        <w:rPr>
          <w:rFonts w:ascii="Garamond" w:hAnsi="Garamond"/>
          <w:b/>
          <w:i w:val="0"/>
          <w:szCs w:val="26"/>
        </w:rPr>
      </w:pPr>
    </w:p>
    <w:p w14:paraId="1602322A" w14:textId="77777777" w:rsidR="00240E5A" w:rsidRPr="00B03201" w:rsidRDefault="00240E5A" w:rsidP="00BA440F">
      <w:pPr>
        <w:pStyle w:val="Tekstpodstawowywcity"/>
        <w:numPr>
          <w:ilvl w:val="0"/>
          <w:numId w:val="44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Rada Nadzorcza zarządza wybory kandydatów do Rady Nadzorczej wybieranych przez pracowników Spółki </w:t>
      </w:r>
      <w:r w:rsidR="00EE01CB">
        <w:rPr>
          <w:rFonts w:ascii="Garamond" w:hAnsi="Garamond"/>
          <w:i w:val="0"/>
          <w:szCs w:val="26"/>
        </w:rPr>
        <w:t xml:space="preserve">oraz pracowników wszystkich jej jednostek zależnych </w:t>
      </w:r>
      <w:r w:rsidRPr="00B03201">
        <w:rPr>
          <w:rFonts w:ascii="Garamond" w:hAnsi="Garamond"/>
          <w:i w:val="0"/>
          <w:szCs w:val="26"/>
        </w:rPr>
        <w:t xml:space="preserve">na następną kadencję, w ciągu dwóch miesięcy po upływie ostatniego pełnego roku obrotowego pełnienia funkcji przez członków Rady Nadzorczej. </w:t>
      </w:r>
    </w:p>
    <w:p w14:paraId="6D4B2BA7" w14:textId="77777777" w:rsidR="00240E5A" w:rsidRPr="00B03201" w:rsidRDefault="00240E5A" w:rsidP="00BA440F">
      <w:pPr>
        <w:pStyle w:val="Tekstpodstawowywcity"/>
        <w:numPr>
          <w:ilvl w:val="0"/>
          <w:numId w:val="44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Wybory, o których mowa w ust. 1, powinny odbyć się w terminie jednego miesiąca od dnia ich zarządzenia przez Radę Nadzorczą. </w:t>
      </w:r>
    </w:p>
    <w:p w14:paraId="77D6A0EC" w14:textId="77777777" w:rsidR="00EE01CB" w:rsidRPr="008D290D" w:rsidRDefault="00EE01CB" w:rsidP="000E71C6">
      <w:pPr>
        <w:pStyle w:val="Tekstpodstawowywcity"/>
        <w:tabs>
          <w:tab w:val="clear" w:pos="9072"/>
          <w:tab w:val="right" w:leader="hyphen" w:pos="9405"/>
        </w:tabs>
        <w:jc w:val="center"/>
        <w:rPr>
          <w:rFonts w:ascii="Garamond" w:hAnsi="Garamond"/>
          <w:b/>
          <w:i w:val="0"/>
          <w:sz w:val="18"/>
          <w:szCs w:val="26"/>
        </w:rPr>
      </w:pPr>
    </w:p>
    <w:p w14:paraId="140EFF21" w14:textId="6B1236D5" w:rsidR="00240E5A" w:rsidRPr="00B03201" w:rsidRDefault="00240E5A" w:rsidP="00BA440F">
      <w:pPr>
        <w:pStyle w:val="Tekstpodstawowywcity"/>
        <w:numPr>
          <w:ilvl w:val="0"/>
          <w:numId w:val="61"/>
        </w:numPr>
        <w:tabs>
          <w:tab w:val="clear" w:pos="9072"/>
          <w:tab w:val="right" w:leader="hyphen" w:pos="9405"/>
        </w:tabs>
        <w:jc w:val="center"/>
        <w:rPr>
          <w:rFonts w:ascii="Garamond" w:hAnsi="Garamond"/>
          <w:b/>
          <w:i w:val="0"/>
          <w:szCs w:val="26"/>
        </w:rPr>
      </w:pPr>
    </w:p>
    <w:p w14:paraId="1E5E4D69" w14:textId="77777777" w:rsidR="00240E5A" w:rsidRPr="00B03201" w:rsidRDefault="00240E5A" w:rsidP="00BA440F">
      <w:pPr>
        <w:pStyle w:val="Tekstpodstawowywcity"/>
        <w:numPr>
          <w:ilvl w:val="0"/>
          <w:numId w:val="45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W razie odwołania, rezygnacji lub śmierci członka Rady Nadzorczej powołanego spośród osób wybranych przez pracowników do składu Rady Nadzorczej, przeprowadza się wybory uzupełniające.</w:t>
      </w:r>
    </w:p>
    <w:p w14:paraId="22CC865E" w14:textId="77777777" w:rsidR="00240E5A" w:rsidRPr="00B03201" w:rsidRDefault="00240E5A" w:rsidP="00BA440F">
      <w:pPr>
        <w:pStyle w:val="Tekstpodstawowywcity"/>
        <w:numPr>
          <w:ilvl w:val="0"/>
          <w:numId w:val="45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Wybory uzupełniające zarządza Rada Nadzorcza, w terminie nie przekraczającym jednego miesiąca od chwili uzyskania informacji o zdarzeniu uzasadniającym przeprowadzenie wyborów. </w:t>
      </w:r>
    </w:p>
    <w:p w14:paraId="1B4B9A18" w14:textId="77777777" w:rsidR="00240E5A" w:rsidRPr="00B03201" w:rsidRDefault="00240E5A" w:rsidP="00BA440F">
      <w:pPr>
        <w:pStyle w:val="Tekstpodstawowywcity"/>
        <w:numPr>
          <w:ilvl w:val="0"/>
          <w:numId w:val="45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Wybory, o których mowa w ust. 1, powinny odbyć się w terminie jednego miesiąca od dnia ich zarządzenia przez Radę Nadzorczą. </w:t>
      </w:r>
    </w:p>
    <w:p w14:paraId="3E634B4F" w14:textId="7E0C8508" w:rsidR="00240E5A" w:rsidRDefault="00240E5A" w:rsidP="00BA440F">
      <w:pPr>
        <w:pStyle w:val="Tekstpodstawowywcity"/>
        <w:numPr>
          <w:ilvl w:val="0"/>
          <w:numId w:val="45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Do wyborów uzupełniających stosuje się postanowienia § 33 ust. 2 i § 34. </w:t>
      </w:r>
    </w:p>
    <w:p w14:paraId="4158921F" w14:textId="77777777" w:rsidR="00CA17B6" w:rsidRPr="00CA17B6" w:rsidRDefault="00CA17B6" w:rsidP="00CA17B6">
      <w:pPr>
        <w:pStyle w:val="Tekstpodstawowywcity"/>
        <w:tabs>
          <w:tab w:val="clear" w:pos="9072"/>
          <w:tab w:val="right" w:leader="hyphen" w:pos="9405"/>
        </w:tabs>
        <w:ind w:left="360"/>
        <w:rPr>
          <w:rFonts w:ascii="Garamond" w:hAnsi="Garamond"/>
          <w:i w:val="0"/>
          <w:sz w:val="18"/>
          <w:szCs w:val="26"/>
        </w:rPr>
      </w:pPr>
    </w:p>
    <w:p w14:paraId="024CDF35" w14:textId="0827BD76" w:rsidR="00240E5A" w:rsidRPr="00B03201" w:rsidRDefault="00240E5A" w:rsidP="00BA440F">
      <w:pPr>
        <w:pStyle w:val="Tekstpodstawowywcity"/>
        <w:numPr>
          <w:ilvl w:val="0"/>
          <w:numId w:val="61"/>
        </w:numPr>
        <w:tabs>
          <w:tab w:val="clear" w:pos="9072"/>
          <w:tab w:val="right" w:leader="hyphen" w:pos="9405"/>
        </w:tabs>
        <w:jc w:val="center"/>
        <w:rPr>
          <w:rFonts w:ascii="Garamond" w:hAnsi="Garamond"/>
          <w:b/>
          <w:i w:val="0"/>
          <w:szCs w:val="26"/>
        </w:rPr>
      </w:pPr>
    </w:p>
    <w:p w14:paraId="5A1BAEFF" w14:textId="77777777" w:rsidR="00240E5A" w:rsidRPr="00B03201" w:rsidRDefault="00240E5A" w:rsidP="00BA440F">
      <w:pPr>
        <w:pStyle w:val="Tekstpodstawowywcity"/>
        <w:numPr>
          <w:ilvl w:val="0"/>
          <w:numId w:val="51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Na pisemny wniosek co najmniej 15% pracowników Spółki </w:t>
      </w:r>
      <w:r w:rsidR="00EE01CB">
        <w:rPr>
          <w:rFonts w:ascii="Garamond" w:hAnsi="Garamond"/>
          <w:i w:val="0"/>
          <w:szCs w:val="26"/>
        </w:rPr>
        <w:t xml:space="preserve">oraz pracowników wszystkich jej jednostek zależnych </w:t>
      </w:r>
      <w:r w:rsidRPr="00B03201">
        <w:rPr>
          <w:rFonts w:ascii="Garamond" w:hAnsi="Garamond"/>
          <w:i w:val="0"/>
          <w:szCs w:val="26"/>
        </w:rPr>
        <w:t xml:space="preserve">Rada Nadzorcza zarządza głosowanie w sprawie odwołania osoby wybranej przez pracowników do Rady Nadzorczej. </w:t>
      </w:r>
    </w:p>
    <w:p w14:paraId="7315560F" w14:textId="77777777" w:rsidR="00240E5A" w:rsidRPr="00B03201" w:rsidRDefault="00240E5A" w:rsidP="00BA440F">
      <w:pPr>
        <w:pStyle w:val="Tekstpodstawowywcity"/>
        <w:numPr>
          <w:ilvl w:val="0"/>
          <w:numId w:val="51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lastRenderedPageBreak/>
        <w:t>Wniosek w sprawie odwołania członka Rady Nadzorczej wybranego przez pracowników, składa się do Zarządu, który niezwłocznie przekazuje go Radzie Nadzorczej.</w:t>
      </w:r>
    </w:p>
    <w:p w14:paraId="14938419" w14:textId="77777777" w:rsidR="00240E5A" w:rsidRDefault="00240E5A" w:rsidP="00BA440F">
      <w:pPr>
        <w:pStyle w:val="Tekstpodstawowywcity"/>
        <w:numPr>
          <w:ilvl w:val="0"/>
          <w:numId w:val="51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Głosowanie nad odwołaniem członka Rady Nadzorczej wybranego przez pracowników przeprowadza się w trybie dotyczącym jego wyboru.</w:t>
      </w:r>
    </w:p>
    <w:p w14:paraId="7A3F764A" w14:textId="50EE06A9" w:rsidR="00240E5A" w:rsidRDefault="00240E5A" w:rsidP="00BA440F">
      <w:pPr>
        <w:pStyle w:val="Tekstpodstawowywcity"/>
        <w:numPr>
          <w:ilvl w:val="0"/>
          <w:numId w:val="51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1C0D7C">
        <w:rPr>
          <w:rFonts w:ascii="Garamond" w:hAnsi="Garamond"/>
          <w:i w:val="0"/>
          <w:szCs w:val="26"/>
        </w:rPr>
        <w:t>Wynik głosowania, o którym mowa w ust. 1, jest wiążący dla Walnego Zgromadzenia pod warunkiem udziału w nim co najmniej 50% uprawnionych pracowników i uzyskania większości niezbędnej jak przy wyborze.</w:t>
      </w:r>
    </w:p>
    <w:p w14:paraId="56825490" w14:textId="77777777" w:rsidR="00CA17B6" w:rsidRPr="00CA17B6" w:rsidRDefault="00CA17B6" w:rsidP="00CA17B6">
      <w:pPr>
        <w:pStyle w:val="Tekstpodstawowywcity"/>
        <w:tabs>
          <w:tab w:val="clear" w:pos="9072"/>
          <w:tab w:val="right" w:leader="hyphen" w:pos="9405"/>
        </w:tabs>
        <w:ind w:left="360"/>
        <w:rPr>
          <w:rFonts w:ascii="Garamond" w:hAnsi="Garamond"/>
          <w:i w:val="0"/>
          <w:sz w:val="18"/>
          <w:szCs w:val="26"/>
        </w:rPr>
      </w:pPr>
    </w:p>
    <w:p w14:paraId="6FA9F276" w14:textId="00A89D1D" w:rsidR="00240E5A" w:rsidRPr="00B03201" w:rsidRDefault="00240E5A" w:rsidP="00BA440F">
      <w:pPr>
        <w:pStyle w:val="Tekstpodstawowywcity"/>
        <w:numPr>
          <w:ilvl w:val="0"/>
          <w:numId w:val="61"/>
        </w:numPr>
        <w:tabs>
          <w:tab w:val="clear" w:pos="9072"/>
          <w:tab w:val="right" w:leader="hyphen" w:pos="9405"/>
        </w:tabs>
        <w:jc w:val="center"/>
        <w:rPr>
          <w:rFonts w:ascii="Garamond" w:hAnsi="Garamond"/>
          <w:b/>
          <w:i w:val="0"/>
          <w:szCs w:val="26"/>
        </w:rPr>
      </w:pPr>
    </w:p>
    <w:p w14:paraId="65C78330" w14:textId="77777777" w:rsidR="00240E5A" w:rsidRPr="00B03201" w:rsidRDefault="00240E5A" w:rsidP="000E71C6">
      <w:pPr>
        <w:pStyle w:val="Tekstpodstawowywcity"/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Po zbyciu przez Skarb Państwa ponad połowy akcji Spółki pracownicy tej Spółki </w:t>
      </w:r>
      <w:r w:rsidR="00EE01CB">
        <w:rPr>
          <w:rFonts w:ascii="Garamond" w:hAnsi="Garamond"/>
          <w:i w:val="0"/>
          <w:szCs w:val="26"/>
        </w:rPr>
        <w:t xml:space="preserve">oraz pracownicy wszystkich jej jednostek zależnych </w:t>
      </w:r>
      <w:r w:rsidRPr="00B03201">
        <w:rPr>
          <w:rFonts w:ascii="Garamond" w:hAnsi="Garamond"/>
          <w:i w:val="0"/>
          <w:szCs w:val="26"/>
        </w:rPr>
        <w:t>zachowują prawo wyboru kandydatów do Rady Nadzorczej w ilości:</w:t>
      </w:r>
    </w:p>
    <w:p w14:paraId="3200BF0D" w14:textId="77777777" w:rsidR="00240E5A" w:rsidRPr="00B03201" w:rsidRDefault="00240E5A" w:rsidP="00BA440F">
      <w:pPr>
        <w:pStyle w:val="Tekstpodstawowywcity"/>
        <w:numPr>
          <w:ilvl w:val="0"/>
          <w:numId w:val="48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dwóch osób – w Radzie liczącej do 6 członków,</w:t>
      </w:r>
    </w:p>
    <w:p w14:paraId="61AE1DCD" w14:textId="77777777" w:rsidR="00240E5A" w:rsidRPr="00B03201" w:rsidRDefault="00240E5A" w:rsidP="00BA440F">
      <w:pPr>
        <w:pStyle w:val="Tekstpodstawowywcity"/>
        <w:numPr>
          <w:ilvl w:val="0"/>
          <w:numId w:val="48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trzech osób – w Radzie liczącej od 7 do 10 członków,</w:t>
      </w:r>
    </w:p>
    <w:p w14:paraId="6FBA37A2" w14:textId="77777777" w:rsidR="00240E5A" w:rsidRPr="00B03201" w:rsidRDefault="00240E5A" w:rsidP="00BA440F">
      <w:pPr>
        <w:pStyle w:val="Tekstpodstawowywcity"/>
        <w:numPr>
          <w:ilvl w:val="0"/>
          <w:numId w:val="48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czterech osób – w Radzie liczącej 11 lub więcej członków.</w:t>
      </w:r>
    </w:p>
    <w:p w14:paraId="55F52CD9" w14:textId="13A8E1BF" w:rsidR="00CA17B6" w:rsidRDefault="00CA17B6">
      <w:pPr>
        <w:spacing w:after="160" w:line="259" w:lineRule="auto"/>
        <w:rPr>
          <w:rFonts w:ascii="Garamond" w:hAnsi="Garamond" w:cs="Times New Roman"/>
          <w:b/>
          <w:snapToGrid w:val="0"/>
          <w:sz w:val="18"/>
          <w:szCs w:val="26"/>
        </w:rPr>
      </w:pPr>
    </w:p>
    <w:p w14:paraId="0BC4B0D0" w14:textId="2D0E5809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13BFCC7E" w14:textId="77777777" w:rsidR="00240E5A" w:rsidRPr="00B03201" w:rsidRDefault="00240E5A" w:rsidP="00BA440F">
      <w:pPr>
        <w:numPr>
          <w:ilvl w:val="0"/>
          <w:numId w:val="1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Członkowie Rady Nadzorczej na pierwszym posiedzeniu wybierają ze swego grona Przewodniczącego, Wiceprzewodniczącego i Sekretarza Rady.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014C8B4" w14:textId="77777777" w:rsidR="00240E5A" w:rsidRPr="00B03201" w:rsidRDefault="00240E5A" w:rsidP="00BA440F">
      <w:pPr>
        <w:numPr>
          <w:ilvl w:val="0"/>
          <w:numId w:val="1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Rada Nadzorcza może odwołać z pełnionej funkcji Przewodniczącego, Wiceprzewodniczącego i Sekretarza Rady.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8646D71" w14:textId="77777777" w:rsidR="00240E5A" w:rsidRPr="00B03201" w:rsidRDefault="00240E5A" w:rsidP="00BA440F">
      <w:pPr>
        <w:numPr>
          <w:ilvl w:val="0"/>
          <w:numId w:val="1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Posiedzenia Rady Nadzorczej prowadzi jej Przewodniczący, a w przypadku jego nieobecności, Wiceprzewodniczący lub inny członek Rady Nadzorczej wyznaczony przez Przewodniczącego Rady.</w:t>
      </w:r>
    </w:p>
    <w:p w14:paraId="3FC76FE7" w14:textId="1D7AC6F2" w:rsidR="00240E5A" w:rsidRDefault="00240E5A" w:rsidP="00BA440F">
      <w:pPr>
        <w:numPr>
          <w:ilvl w:val="0"/>
          <w:numId w:val="1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Oświadczenia kierowane do Rady Nadzorczej pomiędzy posiedzeniami dokonywane są wobec Przewodniczącego Rady, a gdy nie jest to możliwe wobec Wiceprzewodniczącego Rady lub jej Sekretarza. </w:t>
      </w:r>
    </w:p>
    <w:p w14:paraId="0A2EF9A0" w14:textId="77777777" w:rsidR="00CA17B6" w:rsidRDefault="00CA17B6" w:rsidP="00CA17B6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611CC177" w14:textId="1D25734A" w:rsidR="00A37A56" w:rsidRDefault="00A37A56">
      <w:pPr>
        <w:spacing w:after="160" w:line="259" w:lineRule="auto"/>
        <w:rPr>
          <w:rFonts w:ascii="Garamond" w:eastAsia="Calibri" w:hAnsi="Garamond" w:cs="Times New Roman"/>
          <w:b/>
          <w:snapToGrid w:val="0"/>
          <w:sz w:val="26"/>
          <w:szCs w:val="26"/>
        </w:rPr>
      </w:pPr>
      <w:r>
        <w:rPr>
          <w:rFonts w:ascii="Garamond" w:hAnsi="Garamond"/>
          <w:b/>
          <w:snapToGrid w:val="0"/>
          <w:sz w:val="26"/>
          <w:szCs w:val="26"/>
        </w:rPr>
        <w:br w:type="page"/>
      </w:r>
    </w:p>
    <w:p w14:paraId="40C4AFA1" w14:textId="77777777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2736D630" w14:textId="77777777" w:rsidR="00240E5A" w:rsidRPr="00B03201" w:rsidRDefault="00240E5A" w:rsidP="00BA440F">
      <w:pPr>
        <w:numPr>
          <w:ilvl w:val="0"/>
          <w:numId w:val="5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Rada Nadzorcza odbywa posiedzenia co najmniej raz na dwa miesiące.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DC3AEC0" w14:textId="77777777" w:rsidR="00240E5A" w:rsidRPr="00B03201" w:rsidRDefault="00240E5A" w:rsidP="00BA440F">
      <w:pPr>
        <w:pStyle w:val="Tekstpodstawowywcity"/>
        <w:numPr>
          <w:ilvl w:val="0"/>
          <w:numId w:val="54"/>
        </w:numPr>
        <w:tabs>
          <w:tab w:val="clear" w:pos="9072"/>
          <w:tab w:val="right" w:leader="hyphen" w:pos="9405"/>
        </w:tabs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>Pierwsze posiedzenie Rady Nadzorczej nowej kadencji zwołuje Przewodniczący Rady Nadzorczej poprzedniej kadencji w terminie jednego miesiąca od dnia Zwyczajnego Walnego Zgromadzenia, na którym zatwierdzono sprawozdanie finansowe za ostatni pełny rok obrotowy pełnienia funkcji przez członków Rady Nadzorczej poprzedniej kadencji, o ile uchwała Walnego Zgromadzenia nie stanowi inaczej. W przypadku niezwołania posiedzenia w tym trybie posiedzenie Rady Nadzorczej zwołuje Zarząd, w ciągu dwóch tygodni od bezskutecznego upływu terminu na zwołanie posiedzenia Rady Nadzorczej przez Przewodniczącego Rady Nadzorczej poprzedniej kadencji.</w:t>
      </w:r>
    </w:p>
    <w:p w14:paraId="5713E83F" w14:textId="77777777" w:rsidR="00240E5A" w:rsidRPr="00B03201" w:rsidRDefault="00240E5A" w:rsidP="00BA440F">
      <w:pPr>
        <w:numPr>
          <w:ilvl w:val="0"/>
          <w:numId w:val="5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Posiedzenia Rady Nadzorczej zwołuje Przewodniczący Rady lub Wiceprzewodniczący, przedstawiając szczegółowy porządek obrad.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1C19354" w14:textId="77777777" w:rsidR="00240E5A" w:rsidRPr="00B03201" w:rsidRDefault="00240E5A" w:rsidP="00BA440F">
      <w:pPr>
        <w:numPr>
          <w:ilvl w:val="0"/>
          <w:numId w:val="5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Posiedzenie Rady Nadzorczej powinno być zwołane na żądanie każdego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 xml:space="preserve">z członków Rady lub na wniosek Zarządu. </w:t>
      </w:r>
    </w:p>
    <w:p w14:paraId="6A3DBA35" w14:textId="77777777" w:rsidR="00240E5A" w:rsidRDefault="00240E5A" w:rsidP="00BA440F">
      <w:pPr>
        <w:numPr>
          <w:ilvl w:val="0"/>
          <w:numId w:val="5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Posiedzenia Rady Nadzorczej są protokołowane. </w:t>
      </w:r>
    </w:p>
    <w:p w14:paraId="578F0EED" w14:textId="44E3A36D" w:rsidR="006230CE" w:rsidRPr="00B03201" w:rsidRDefault="006230CE" w:rsidP="00BA440F">
      <w:pPr>
        <w:numPr>
          <w:ilvl w:val="0"/>
          <w:numId w:val="5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6230CE">
        <w:rPr>
          <w:rFonts w:ascii="Garamond" w:hAnsi="Garamond" w:cs="Times New Roman"/>
          <w:snapToGrid w:val="0"/>
          <w:sz w:val="26"/>
          <w:szCs w:val="26"/>
        </w:rPr>
        <w:t>W posiedzeniu Rady Nadzorczej można uczestniczyć również przy wykorzystaniu środków bezpośredniego porozumiewania się na odległość.</w:t>
      </w:r>
    </w:p>
    <w:p w14:paraId="5D1D6209" w14:textId="77777777" w:rsidR="00240E5A" w:rsidRPr="00CA17B6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 w:cs="Times New Roman"/>
          <w:b/>
          <w:snapToGrid w:val="0"/>
          <w:sz w:val="18"/>
          <w:szCs w:val="26"/>
        </w:rPr>
      </w:pPr>
    </w:p>
    <w:p w14:paraId="4B46EADB" w14:textId="1508D3E6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7AACA980" w14:textId="77777777" w:rsidR="00240E5A" w:rsidRPr="00B03201" w:rsidRDefault="00240E5A" w:rsidP="00BA440F">
      <w:pPr>
        <w:numPr>
          <w:ilvl w:val="0"/>
          <w:numId w:val="1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Do zwołania posiedzenia Rady Nadzorczej wymagane jest pisemne zawiadomienie wszystkich członków Rady Nadzorczej na co najmniej 7 dni przed proponowanym terminem posiedzenia Rady. Z ważnych powodów Przewodniczący Rady może skrócić ten termin do 2 dni, określając sposób przekazania zawiadomienia.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CEF7A73" w14:textId="0930A219" w:rsidR="00240E5A" w:rsidRPr="00B03201" w:rsidRDefault="00240E5A" w:rsidP="00BA440F">
      <w:pPr>
        <w:numPr>
          <w:ilvl w:val="0"/>
          <w:numId w:val="1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 zawiadomieniu o posiedzeniu Rady Nadzorczej Przewodniczący określa </w:t>
      </w:r>
      <w:r w:rsidR="009230C3" w:rsidRPr="009230C3">
        <w:rPr>
          <w:rFonts w:ascii="Garamond" w:hAnsi="Garamond" w:cs="Times New Roman"/>
          <w:snapToGrid w:val="0"/>
          <w:sz w:val="26"/>
          <w:szCs w:val="26"/>
        </w:rPr>
        <w:t>datę, godzinę</w:t>
      </w:r>
      <w:r w:rsidR="002C48DE">
        <w:rPr>
          <w:rFonts w:ascii="Garamond" w:hAnsi="Garamond" w:cs="Times New Roman"/>
          <w:snapToGrid w:val="0"/>
          <w:sz w:val="26"/>
          <w:szCs w:val="26"/>
        </w:rPr>
        <w:t>,</w:t>
      </w:r>
      <w:r w:rsidR="009230C3" w:rsidRPr="009230C3">
        <w:rPr>
          <w:rFonts w:ascii="Garamond" w:hAnsi="Garamond" w:cs="Times New Roman"/>
          <w:snapToGrid w:val="0"/>
          <w:sz w:val="26"/>
          <w:szCs w:val="26"/>
        </w:rPr>
        <w:t xml:space="preserve"> miejsce posiedzenia oraz proponowany porządek obrad, a także sposób wykorzystywania środków bezpośredniego porozumiewania się na odległość podczas posiedzenia</w:t>
      </w:r>
      <w:r w:rsidRPr="00B03201">
        <w:rPr>
          <w:rFonts w:ascii="Garamond" w:hAnsi="Garamond" w:cs="Times New Roman"/>
          <w:snapToGrid w:val="0"/>
          <w:sz w:val="26"/>
          <w:szCs w:val="26"/>
        </w:rPr>
        <w:t>.</w:t>
      </w:r>
    </w:p>
    <w:p w14:paraId="1A397DCC" w14:textId="1C285022" w:rsidR="00240E5A" w:rsidRPr="00A94E33" w:rsidRDefault="00240E5A" w:rsidP="00BA440F">
      <w:pPr>
        <w:numPr>
          <w:ilvl w:val="0"/>
          <w:numId w:val="1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Zmiana zaproponowanego porządku obrad może nastąpić, gdy na posiedzeniu obecni są wszyscy członkowie Rady i nikt nie wnosi sprzeciwu co do porządku obrad.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E3C012E" w14:textId="3E137C4E" w:rsidR="00A94E33" w:rsidRDefault="00A94E33" w:rsidP="00BA440F">
      <w:pPr>
        <w:numPr>
          <w:ilvl w:val="0"/>
          <w:numId w:val="1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A94E33">
        <w:rPr>
          <w:rFonts w:ascii="Garamond" w:hAnsi="Garamond" w:cs="Times New Roman"/>
          <w:snapToGrid w:val="0"/>
          <w:sz w:val="26"/>
          <w:szCs w:val="26"/>
        </w:rPr>
        <w:t>Podczas posiedzenia Rada Nadzorcza może podejmować uchwały również w sprawach nieobjętych proponowanym porządkiem obrad, jeżeli wszyscy członkowie są obecni na posiedzeniu i żaden się temu nie sprzeciwi.</w:t>
      </w:r>
    </w:p>
    <w:p w14:paraId="01852266" w14:textId="68D9185A" w:rsidR="00BF2E7D" w:rsidRPr="00CA17B6" w:rsidRDefault="00BF2E7D" w:rsidP="00BA440F">
      <w:pPr>
        <w:numPr>
          <w:ilvl w:val="0"/>
          <w:numId w:val="1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F2E7D">
        <w:rPr>
          <w:rFonts w:ascii="Garamond" w:hAnsi="Garamond" w:cs="Times New Roman"/>
          <w:snapToGrid w:val="0"/>
          <w:sz w:val="26"/>
          <w:szCs w:val="26"/>
        </w:rPr>
        <w:lastRenderedPageBreak/>
        <w:t>Rada Nadzorcza może odbywać posiedzenia również bez formalnego zwołania, jeżeli wszyscy członkowie wyrażą na to zgodę oraz nie zgłoszą sprzeciwu dotyczącego wniesienia poszczególnych spraw do porządku obrad.</w:t>
      </w:r>
    </w:p>
    <w:p w14:paraId="5196F634" w14:textId="77777777" w:rsidR="00CA17B6" w:rsidRPr="00CA17B6" w:rsidRDefault="00CA17B6" w:rsidP="00CA17B6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2A9BC3CB" w14:textId="452FD782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34B2FD91" w14:textId="77777777" w:rsidR="00240E5A" w:rsidRPr="00B03201" w:rsidRDefault="00240E5A" w:rsidP="00BA440F">
      <w:pPr>
        <w:numPr>
          <w:ilvl w:val="0"/>
          <w:numId w:val="15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Rada Nadzorcza podejmuje uchwały, jeżeli na posiedzeniu jest obecna co najmniej połowa jej członków, a wszyscy jej członkowie zostali zawiadomieni, zgodnie z § 41 ust. 1 i 2.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1B66DB4" w14:textId="77777777" w:rsidR="00240E5A" w:rsidRPr="00B03201" w:rsidRDefault="00240E5A" w:rsidP="00BA440F">
      <w:pPr>
        <w:numPr>
          <w:ilvl w:val="0"/>
          <w:numId w:val="15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Rada Nadzorcza podejmuje uchwały w głosowaniu jawnym. </w:t>
      </w:r>
    </w:p>
    <w:p w14:paraId="5E9B7DE9" w14:textId="5E4C760F" w:rsidR="00240E5A" w:rsidRPr="00B03201" w:rsidRDefault="00240E5A" w:rsidP="00BA440F">
      <w:pPr>
        <w:numPr>
          <w:ilvl w:val="0"/>
          <w:numId w:val="15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Głosowanie tajne zarządza się na wniosek członka Rady Nadzorczej</w:t>
      </w:r>
      <w:r w:rsidR="00BF2E7D">
        <w:rPr>
          <w:rFonts w:ascii="Garamond" w:hAnsi="Garamond" w:cs="Times New Roman"/>
          <w:snapToGrid w:val="0"/>
          <w:sz w:val="26"/>
          <w:szCs w:val="26"/>
        </w:rPr>
        <w:t>.</w:t>
      </w:r>
    </w:p>
    <w:p w14:paraId="0E3A4697" w14:textId="4A3B854F" w:rsidR="00240E5A" w:rsidRPr="00B03201" w:rsidRDefault="00240E5A" w:rsidP="00BA440F">
      <w:pPr>
        <w:numPr>
          <w:ilvl w:val="0"/>
          <w:numId w:val="15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Rada Nadzorcza może podejmować uchwały w trybie pisemnym lub przy wykorzystaniu środków bezpośredniego porozumiewania się na odległość</w:t>
      </w:r>
      <w:r w:rsidR="0099723E">
        <w:rPr>
          <w:rFonts w:ascii="Garamond" w:hAnsi="Garamond" w:cs="Times New Roman"/>
          <w:snapToGrid w:val="0"/>
          <w:sz w:val="26"/>
          <w:szCs w:val="26"/>
        </w:rPr>
        <w:t xml:space="preserve">. </w:t>
      </w:r>
      <w:r w:rsidRPr="00B03201">
        <w:rPr>
          <w:rFonts w:ascii="Garamond" w:hAnsi="Garamond" w:cs="Times New Roman"/>
          <w:snapToGrid w:val="0"/>
          <w:sz w:val="26"/>
          <w:szCs w:val="26"/>
        </w:rPr>
        <w:t>Podjęcie uchwały w tym trybie wymaga uzasadnienia oraz uprzedniego przedstawienia projektu uchwały wszystkim członkom Rady.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CB2B464" w14:textId="5485EF7C" w:rsidR="00240E5A" w:rsidRPr="00CA17B6" w:rsidRDefault="00240E5A" w:rsidP="00BA440F">
      <w:pPr>
        <w:numPr>
          <w:ilvl w:val="0"/>
          <w:numId w:val="15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Podjęte w trybie ust. 4 uchwały zostają przedstawione na najbliższym posiedzeniu Rady Nadzorczej z podaniem wyniku głosowania.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14155AB" w14:textId="77777777" w:rsidR="00CA17B6" w:rsidRPr="00CA17B6" w:rsidRDefault="00CA17B6" w:rsidP="00CA17B6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1EBF609C" w14:textId="1211DF61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2EE9F2F3" w14:textId="77777777" w:rsidR="00240E5A" w:rsidRPr="00B03201" w:rsidRDefault="00240E5A" w:rsidP="00BA440F">
      <w:pPr>
        <w:numPr>
          <w:ilvl w:val="0"/>
          <w:numId w:val="16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Delegowany przez Radę Nadzorczą członek Rady zawiera z członkami Zarządu umowy o świadczenie usług w zakresie zarządzania.</w:t>
      </w:r>
    </w:p>
    <w:p w14:paraId="601A298B" w14:textId="6C3F84CC" w:rsidR="00240E5A" w:rsidRPr="00CA17B6" w:rsidRDefault="00240E5A" w:rsidP="00BA440F">
      <w:pPr>
        <w:numPr>
          <w:ilvl w:val="0"/>
          <w:numId w:val="16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ab/>
      </w:r>
      <w:r w:rsidRPr="00B03201">
        <w:rPr>
          <w:rFonts w:ascii="Garamond" w:hAnsi="Garamond" w:cs="Times New Roman"/>
          <w:snapToGrid w:val="0"/>
          <w:sz w:val="26"/>
          <w:szCs w:val="26"/>
        </w:rPr>
        <w:t>Inne, niż określone w ust. 1, czynności prawne pomiędzy Spółką a członkami Zarządu dokonywane są w tym samym trybie.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BD66A96" w14:textId="371C4E5A" w:rsidR="00CA17B6" w:rsidRDefault="00CA17B6">
      <w:pPr>
        <w:spacing w:after="160" w:line="259" w:lineRule="auto"/>
        <w:rPr>
          <w:rFonts w:ascii="Garamond" w:hAnsi="Garamond" w:cs="Times New Roman"/>
          <w:snapToGrid w:val="0"/>
          <w:sz w:val="18"/>
          <w:szCs w:val="26"/>
        </w:rPr>
      </w:pPr>
    </w:p>
    <w:p w14:paraId="66B8AE75" w14:textId="0810712E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5609AD19" w14:textId="77777777" w:rsidR="00240E5A" w:rsidRPr="00B03201" w:rsidRDefault="00240E5A" w:rsidP="00BA440F">
      <w:pPr>
        <w:numPr>
          <w:ilvl w:val="0"/>
          <w:numId w:val="3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Członkowie Rady Nadzorczej wykonują swoje prawa i obowiązki osobiście.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C4275D1" w14:textId="77777777" w:rsidR="00240E5A" w:rsidRPr="00B03201" w:rsidRDefault="00240E5A" w:rsidP="00BA440F">
      <w:pPr>
        <w:numPr>
          <w:ilvl w:val="0"/>
          <w:numId w:val="3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Udział w posiedzeniu Rady Nadzorczej jest obowiązkiem członka Rady. Członek Rady Nadzorczej podaje przyczyny swojej nieobecności na piśmie. Usprawiedliwienie nieobecności członka Rady wymaga uchwały Rady Nadzorczej. </w:t>
      </w:r>
    </w:p>
    <w:p w14:paraId="2CAEB5AF" w14:textId="549293D8" w:rsidR="00240E5A" w:rsidRPr="00B03201" w:rsidRDefault="00240E5A" w:rsidP="00BA440F">
      <w:pPr>
        <w:numPr>
          <w:ilvl w:val="0"/>
          <w:numId w:val="3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Członkom Rady Nadzorczej przysługuje wynagrodzenie miesięczne w wysokości określonej uchwałą Walnego Zgromadzenia Spółki.</w:t>
      </w:r>
    </w:p>
    <w:p w14:paraId="457CBD7C" w14:textId="77777777" w:rsidR="00240E5A" w:rsidRPr="00B03201" w:rsidRDefault="00240E5A" w:rsidP="00BA440F">
      <w:pPr>
        <w:numPr>
          <w:ilvl w:val="0"/>
          <w:numId w:val="34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Spółka pokrywa koszty poniesione w związku z wykonywaniem przez członków Rady Nadzorczej powierzonych im funkcji, a w szczególności koszty przejazdu </w:t>
      </w:r>
      <w:r w:rsidRPr="00B03201">
        <w:rPr>
          <w:rFonts w:ascii="Garamond" w:hAnsi="Garamond" w:cs="Times New Roman"/>
          <w:snapToGrid w:val="0"/>
          <w:sz w:val="26"/>
          <w:szCs w:val="26"/>
        </w:rPr>
        <w:lastRenderedPageBreak/>
        <w:t>na posiedzenie Rady, koszty wykonywania indywidualnego nadzoru, koszty zakwaterowania i wyżywienia.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D7E1FC0" w14:textId="159FEEE3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339C4612" w14:textId="77777777" w:rsidR="00CA17B6" w:rsidRPr="00B03201" w:rsidRDefault="00CA17B6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4A95038F" w14:textId="481F2231" w:rsidR="00240E5A" w:rsidRPr="00CA17B6" w:rsidRDefault="00240E5A" w:rsidP="00BA440F">
      <w:pPr>
        <w:pStyle w:val="Akapitzlist"/>
        <w:numPr>
          <w:ilvl w:val="0"/>
          <w:numId w:val="66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/>
          <w:b/>
          <w:snapToGrid w:val="0"/>
          <w:sz w:val="26"/>
          <w:szCs w:val="26"/>
        </w:rPr>
      </w:pPr>
      <w:r w:rsidRPr="00CA17B6">
        <w:rPr>
          <w:rFonts w:ascii="Garamond" w:hAnsi="Garamond"/>
          <w:b/>
          <w:snapToGrid w:val="0"/>
          <w:sz w:val="26"/>
          <w:szCs w:val="26"/>
        </w:rPr>
        <w:t xml:space="preserve"> WALNE ZGROMADZENIE </w:t>
      </w:r>
    </w:p>
    <w:p w14:paraId="51B653A0" w14:textId="77777777" w:rsidR="00EE01CB" w:rsidRPr="00B03201" w:rsidRDefault="00EE01CB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5AB2F053" w14:textId="76620F2E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05"/>
        </w:tabs>
        <w:spacing w:after="0" w:line="360" w:lineRule="auto"/>
        <w:jc w:val="center"/>
        <w:rPr>
          <w:rFonts w:ascii="Garamond" w:hAnsi="Garamond"/>
          <w:b/>
          <w:sz w:val="26"/>
          <w:szCs w:val="26"/>
        </w:rPr>
      </w:pPr>
    </w:p>
    <w:p w14:paraId="1DBA79C5" w14:textId="77777777" w:rsidR="00240E5A" w:rsidRPr="00B03201" w:rsidRDefault="00240E5A" w:rsidP="00BA440F">
      <w:pPr>
        <w:numPr>
          <w:ilvl w:val="0"/>
          <w:numId w:val="49"/>
        </w:numPr>
        <w:tabs>
          <w:tab w:val="num" w:pos="794"/>
          <w:tab w:val="right" w:leader="hyphen" w:pos="9405"/>
        </w:tabs>
        <w:spacing w:after="0" w:line="360" w:lineRule="auto"/>
        <w:ind w:left="426" w:hanging="426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Walne Zgromadzenie obraduje jako zwyczajne lub nadzwyczajne. </w:t>
      </w:r>
    </w:p>
    <w:p w14:paraId="15DE3756" w14:textId="77777777" w:rsidR="00240E5A" w:rsidRPr="00B03201" w:rsidRDefault="00240E5A" w:rsidP="00BA440F">
      <w:pPr>
        <w:pStyle w:val="Tekstpodstawowywcity"/>
        <w:numPr>
          <w:ilvl w:val="0"/>
          <w:numId w:val="49"/>
        </w:numPr>
        <w:tabs>
          <w:tab w:val="clear" w:pos="9072"/>
          <w:tab w:val="num" w:pos="794"/>
          <w:tab w:val="right" w:leader="hyphen" w:pos="9405"/>
        </w:tabs>
        <w:ind w:left="426" w:hanging="426"/>
        <w:rPr>
          <w:rFonts w:ascii="Garamond" w:hAnsi="Garamond"/>
          <w:i w:val="0"/>
          <w:szCs w:val="26"/>
        </w:rPr>
      </w:pPr>
      <w:r w:rsidRPr="00B03201">
        <w:rPr>
          <w:rFonts w:ascii="Garamond" w:hAnsi="Garamond"/>
          <w:i w:val="0"/>
          <w:szCs w:val="26"/>
        </w:rPr>
        <w:t xml:space="preserve">Walne Zgromadzenie zwołuje Zarząd. Rada Nadzorcza albo akcjonariusze mogą zwołać Walne Zgromadzenie na zasadach określonych we właściwych przepisach ustawy z dnia 15 września 2000 r. - Kodeks spółek handlowych. </w:t>
      </w:r>
    </w:p>
    <w:p w14:paraId="08FD9DA3" w14:textId="77777777" w:rsidR="00240E5A" w:rsidRPr="00D50610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 w:cs="Times New Roman"/>
          <w:b/>
          <w:snapToGrid w:val="0"/>
          <w:sz w:val="18"/>
          <w:szCs w:val="26"/>
        </w:rPr>
      </w:pPr>
    </w:p>
    <w:p w14:paraId="04951CF5" w14:textId="4CD8B25C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78492F5" w14:textId="508EF65F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Walne Zgromadzenia odbywają się w Warszawie, a z chwilą udostępnienia akcji osobom trzecim, również w siedzibie Spółki.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78E8031" w14:textId="77777777" w:rsidR="00D50610" w:rsidRPr="00D50610" w:rsidRDefault="00D50610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6406A46F" w14:textId="0F876AD1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DDF1196" w14:textId="77777777" w:rsidR="00240E5A" w:rsidRPr="00B03201" w:rsidRDefault="00240E5A" w:rsidP="00BA440F">
      <w:pPr>
        <w:numPr>
          <w:ilvl w:val="0"/>
          <w:numId w:val="1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Walne Zgromadzenie może podejmować uchwały jedynie w sprawach objętych szczegółowym porządkiem obrad, z zastrzeżeniem art. 404 </w:t>
      </w:r>
      <w:r w:rsidRPr="00B03201">
        <w:rPr>
          <w:rFonts w:ascii="Garamond" w:hAnsi="Garamond" w:cs="Times New Roman"/>
          <w:sz w:val="26"/>
          <w:szCs w:val="26"/>
        </w:rPr>
        <w:t xml:space="preserve">ustawy z dnia </w:t>
      </w:r>
      <w:r w:rsidRPr="00B03201">
        <w:rPr>
          <w:rFonts w:ascii="Garamond" w:hAnsi="Garamond" w:cs="Times New Roman"/>
          <w:sz w:val="26"/>
          <w:szCs w:val="26"/>
        </w:rPr>
        <w:br/>
        <w:t>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. </w:t>
      </w:r>
    </w:p>
    <w:p w14:paraId="21B28A7A" w14:textId="77777777" w:rsidR="00240E5A" w:rsidRPr="00B03201" w:rsidRDefault="00240E5A" w:rsidP="00BA440F">
      <w:pPr>
        <w:numPr>
          <w:ilvl w:val="0"/>
          <w:numId w:val="1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Porządek obrad proponuje Zarząd, albo inny podmiot zwołujący Walne Zgromadzenie.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9771BD9" w14:textId="1BCE8831" w:rsidR="00240E5A" w:rsidRPr="00B03201" w:rsidRDefault="00240E5A" w:rsidP="00BA440F">
      <w:pPr>
        <w:numPr>
          <w:ilvl w:val="0"/>
          <w:numId w:val="1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Akcjonariusz lub akcjonariusze reprezentujący co najmniej jedną dwudziestą kapitału zakładowego mogą żądać umieszczenia poszczególnych spraw w porządku obrad najbliższego Walnego Zgromadzenia. Uprawnienie to przysługuje również akcjonariuszowi - Skarbowi Państwa niezależnie od udziału w kapitale zakładowym.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9743025" w14:textId="75DF325E" w:rsidR="00240E5A" w:rsidRPr="00D50610" w:rsidRDefault="00240E5A" w:rsidP="00BA440F">
      <w:pPr>
        <w:numPr>
          <w:ilvl w:val="0"/>
          <w:numId w:val="1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Jeżeli żądanie, o którym mowa w ust. 3, zostanie złożone na mniej niż czternaście dni przed wyznaczonym terminem Walnego Zgromadzenia, wówczas jest traktowane jako wniosek o zwołanie Nadzwyczajnego Walnego Zgromadzenia.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E9C3F15" w14:textId="77777777" w:rsidR="00D50610" w:rsidRPr="00D50610" w:rsidRDefault="00D50610" w:rsidP="00D50610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0967CCE4" w14:textId="4597B227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E2C0B4F" w14:textId="76FF1B7A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Walne Zgromadzenie otwiera reprezentant Skarbu Państwa, Przewodniczący Rady Nadzorczej lub Wiceprzewodniczący Rady, a w razie nieobecności tych osób - Prezes Zarządu albo osoba wyznaczona przez Zarząd. Następnie, z zastrzeżeniem przepisów </w:t>
      </w:r>
      <w:r w:rsidRPr="00B03201">
        <w:rPr>
          <w:rFonts w:ascii="Garamond" w:hAnsi="Garamond" w:cs="Times New Roman"/>
          <w:snapToGrid w:val="0"/>
          <w:sz w:val="26"/>
          <w:szCs w:val="26"/>
        </w:rPr>
        <w:lastRenderedPageBreak/>
        <w:t xml:space="preserve">art. 399 § 3 oraz 400 § 3 </w:t>
      </w:r>
      <w:r w:rsidRPr="00B03201">
        <w:rPr>
          <w:rFonts w:ascii="Garamond" w:hAnsi="Garamond" w:cs="Times New Roman"/>
          <w:sz w:val="26"/>
          <w:szCs w:val="26"/>
        </w:rPr>
        <w:t>ustawy z dnia 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>, spośród osób uprawnionych do uczestnictwa w Walnym Zgromadzeniu wybiera się Przewodniczącego Zgromadzenia.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3CE216A" w14:textId="77777777" w:rsidR="00D50610" w:rsidRPr="00D50610" w:rsidRDefault="00D50610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2ABAD6A7" w14:textId="0BD38666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5CC98F5F" w14:textId="77777777" w:rsidR="00240E5A" w:rsidRPr="00B03201" w:rsidRDefault="00240E5A" w:rsidP="00BA440F">
      <w:pPr>
        <w:numPr>
          <w:ilvl w:val="0"/>
          <w:numId w:val="18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Walne Zgromadzenie podejmuje uchwały bez względu na liczbę reprezentowanych na nim akcji, o ile przepisy </w:t>
      </w:r>
      <w:r w:rsidRPr="00B03201">
        <w:rPr>
          <w:rFonts w:ascii="Garamond" w:hAnsi="Garamond" w:cs="Times New Roman"/>
          <w:sz w:val="26"/>
          <w:szCs w:val="26"/>
        </w:rPr>
        <w:t>ustawy z dnia 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oraz niniejszego Statutu nie stanowią inaczej.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B8E0D06" w14:textId="08729C03" w:rsidR="00240E5A" w:rsidRPr="00D50610" w:rsidRDefault="00240E5A" w:rsidP="00BA440F">
      <w:pPr>
        <w:numPr>
          <w:ilvl w:val="0"/>
          <w:numId w:val="18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Jedna akcja daje jeden głos na Walnym Zgromadzeniu.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FD7D38A" w14:textId="77777777" w:rsidR="00D50610" w:rsidRPr="00D50610" w:rsidRDefault="00D50610" w:rsidP="00D50610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53966D08" w14:textId="6A7833D4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104920A8" w14:textId="1C4A17AD" w:rsidR="008E20C2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Walne Zgromadzenie może zarządzić przerwę w obradach większością dwóch trzecich głosów. Łącznie przerwy nie mogą trwać dłużej niż trzydzieści dni.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17B02D1" w14:textId="77777777" w:rsidR="008E20C2" w:rsidRPr="008E20C2" w:rsidRDefault="008E20C2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z w:val="18"/>
          <w:szCs w:val="26"/>
        </w:rPr>
      </w:pPr>
    </w:p>
    <w:p w14:paraId="060B144C" w14:textId="5F2185BC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72166041" w14:textId="77777777" w:rsidR="00240E5A" w:rsidRPr="00B03201" w:rsidRDefault="00240E5A" w:rsidP="00BA440F">
      <w:pPr>
        <w:numPr>
          <w:ilvl w:val="0"/>
          <w:numId w:val="2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Głosowanie na Walnym Zgromadzeniu jest jawne. Tajne głosowanie zarządza się przy wyborach organów Spółki albo likwidatora Spółki oraz przy wnioskach o odwołanie członków organów Spółki lub likwidatorów, o pociągnięcie ich do odpowiedzialności, jak również w sprawach osobowych. Poza tym głosowanie tajne zarządza się na żądanie choćby jednego z akcjonariuszy obecnych lub reprezentowanych na Walnym Zgromadzeniu.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F7783BD" w14:textId="282A4308" w:rsidR="00EF269F" w:rsidRPr="006A6D17" w:rsidRDefault="00240E5A" w:rsidP="00BA440F">
      <w:pPr>
        <w:numPr>
          <w:ilvl w:val="0"/>
          <w:numId w:val="27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Do czasu, gdy Skarb Państwa jest jedynym akcjonariuszem Spółki, postanowień ust. 1 nie stosuje się.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85A5EDF" w14:textId="77777777" w:rsidR="006A6D17" w:rsidRPr="006A6D17" w:rsidRDefault="006A6D17" w:rsidP="006A6D17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0705D9AF" w14:textId="20CDF6E7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067CB0E5" w14:textId="586471E0" w:rsidR="00240E5A" w:rsidRPr="00A37A56" w:rsidRDefault="00240E5A" w:rsidP="00A37A56">
      <w:pPr>
        <w:spacing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A37A56">
        <w:rPr>
          <w:rFonts w:ascii="Garamond" w:hAnsi="Garamond" w:cs="Times New Roman"/>
          <w:snapToGrid w:val="0"/>
          <w:sz w:val="26"/>
          <w:szCs w:val="26"/>
        </w:rPr>
        <w:t xml:space="preserve">Zwyczajne Walne Zgromadzenie zwołuje corocznie Zarząd. Powinno ono odbyć się w terminie sześciu miesięcy po zakończeniu roku obrotowego. </w:t>
      </w:r>
    </w:p>
    <w:p w14:paraId="20718F25" w14:textId="77777777" w:rsidR="008E20C2" w:rsidRPr="008E20C2" w:rsidRDefault="008E20C2" w:rsidP="00A37A56">
      <w:pPr>
        <w:rPr>
          <w:snapToGrid w:val="0"/>
          <w:sz w:val="18"/>
        </w:rPr>
      </w:pPr>
    </w:p>
    <w:p w14:paraId="789AFC02" w14:textId="36856363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CC2C91E" w14:textId="77777777" w:rsidR="00240E5A" w:rsidRPr="00B03201" w:rsidRDefault="00240E5A" w:rsidP="00BA440F">
      <w:pPr>
        <w:numPr>
          <w:ilvl w:val="0"/>
          <w:numId w:val="19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Przedmiotem obrad Zwyczajnego Walnego Zgromadzenia jest: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7AA6F6D" w14:textId="77777777" w:rsidR="00240E5A" w:rsidRPr="00B03201" w:rsidRDefault="00240E5A" w:rsidP="00BA440F">
      <w:pPr>
        <w:numPr>
          <w:ilvl w:val="0"/>
          <w:numId w:val="35"/>
        </w:numPr>
        <w:tabs>
          <w:tab w:val="left" w:pos="357"/>
          <w:tab w:val="right" w:leader="hyphen" w:pos="9412"/>
        </w:tabs>
        <w:spacing w:after="0" w:line="360" w:lineRule="auto"/>
        <w:ind w:left="77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rozpatrzenie i zatwierdzenie sprawozdania finansowego za ubiegły rok obrotowy oraz sprawozdania Zarządu z działalności Spółki,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0814EE3" w14:textId="77777777" w:rsidR="00240E5A" w:rsidRPr="00B03201" w:rsidRDefault="00240E5A" w:rsidP="00BA440F">
      <w:pPr>
        <w:numPr>
          <w:ilvl w:val="0"/>
          <w:numId w:val="35"/>
        </w:numPr>
        <w:tabs>
          <w:tab w:val="left" w:pos="357"/>
          <w:tab w:val="right" w:leader="hyphen" w:pos="9412"/>
        </w:tabs>
        <w:spacing w:after="0" w:line="360" w:lineRule="auto"/>
        <w:ind w:left="77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lastRenderedPageBreak/>
        <w:t>udzielenie absolutorium członkom organów Spółki z wykonania obowiązków,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BBC2D55" w14:textId="77777777" w:rsidR="00240E5A" w:rsidRPr="00B03201" w:rsidRDefault="00240E5A" w:rsidP="00BA440F">
      <w:pPr>
        <w:numPr>
          <w:ilvl w:val="0"/>
          <w:numId w:val="35"/>
        </w:numPr>
        <w:tabs>
          <w:tab w:val="left" w:pos="357"/>
          <w:tab w:val="right" w:leader="hyphen" w:pos="9412"/>
        </w:tabs>
        <w:spacing w:after="0" w:line="360" w:lineRule="auto"/>
        <w:ind w:left="77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podział zysku lub pokrycie straty,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D241209" w14:textId="77777777" w:rsidR="00240E5A" w:rsidRPr="00B03201" w:rsidRDefault="00240E5A" w:rsidP="00BA440F">
      <w:pPr>
        <w:numPr>
          <w:ilvl w:val="0"/>
          <w:numId w:val="35"/>
        </w:numPr>
        <w:tabs>
          <w:tab w:val="left" w:pos="357"/>
          <w:tab w:val="right" w:leader="hyphen" w:pos="9412"/>
        </w:tabs>
        <w:spacing w:after="0" w:line="360" w:lineRule="auto"/>
        <w:ind w:left="77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ustalenie dnia dywidendy lub rozłożenie wypłaty dywidendy na raty.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BD4BC5C" w14:textId="77777777" w:rsidR="00240E5A" w:rsidRPr="00B03201" w:rsidRDefault="00240E5A" w:rsidP="00BA440F">
      <w:pPr>
        <w:numPr>
          <w:ilvl w:val="0"/>
          <w:numId w:val="19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Uchwały Walnego Zgromadzenia wymagają: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B4AEE24" w14:textId="77777777" w:rsidR="00240E5A" w:rsidRPr="00B03201" w:rsidRDefault="00240E5A" w:rsidP="00BA440F">
      <w:pPr>
        <w:numPr>
          <w:ilvl w:val="0"/>
          <w:numId w:val="36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powołanie i odwołanie członków Rady Nadzorczej,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49E90F3" w14:textId="77777777" w:rsidR="00240E5A" w:rsidRPr="00B03201" w:rsidRDefault="00240E5A" w:rsidP="00BA440F">
      <w:pPr>
        <w:numPr>
          <w:ilvl w:val="0"/>
          <w:numId w:val="36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zawieszanie członków Zarządu w czynnościach i ich odwoływanie, co nie narusza postanowień § 29 ust. 3 pkt 1 i 2, </w:t>
      </w:r>
    </w:p>
    <w:p w14:paraId="622BAB1E" w14:textId="77777777" w:rsidR="00240E5A" w:rsidRPr="00B03201" w:rsidRDefault="00240E5A" w:rsidP="00BA440F">
      <w:pPr>
        <w:numPr>
          <w:ilvl w:val="0"/>
          <w:numId w:val="36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ustalenie zasad kształtowania oraz wysokości wynagrodzeń dla Członków Zarządu.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0508CDE" w14:textId="77777777" w:rsidR="00240E5A" w:rsidRPr="00B03201" w:rsidRDefault="00240E5A" w:rsidP="00BA440F">
      <w:pPr>
        <w:numPr>
          <w:ilvl w:val="0"/>
          <w:numId w:val="19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Uchwały Walnego Zgromadzenia wymagają następujące sprawy dotyczące majątku Spółki: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D38FADC" w14:textId="77777777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zbycie i wydzierżawienie przedsiębiorstwa Spółki lub jego zorganizowanej części oraz ustanowienie na nich ograniczonego prawa rzeczowego,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DFCBE70" w14:textId="120B7B1E" w:rsidR="00240E5A" w:rsidRPr="00B03201" w:rsidRDefault="00712520" w:rsidP="00BA440F">
      <w:pPr>
        <w:pStyle w:val="Akapitzlist"/>
        <w:numPr>
          <w:ilvl w:val="0"/>
          <w:numId w:val="37"/>
        </w:numPr>
        <w:tabs>
          <w:tab w:val="left" w:pos="425"/>
          <w:tab w:val="left" w:pos="851"/>
          <w:tab w:val="right" w:leader="hyphen" w:pos="9356"/>
        </w:tabs>
        <w:spacing w:after="0" w:line="360" w:lineRule="auto"/>
        <w:ind w:right="1"/>
        <w:contextualSpacing/>
        <w:jc w:val="both"/>
        <w:rPr>
          <w:rFonts w:ascii="Garamond" w:hAnsi="Garamond"/>
          <w:sz w:val="26"/>
          <w:szCs w:val="26"/>
        </w:rPr>
      </w:pPr>
      <w:r w:rsidRPr="00712520">
        <w:rPr>
          <w:rFonts w:ascii="Garamond" w:hAnsi="Garamond"/>
          <w:sz w:val="26"/>
          <w:szCs w:val="26"/>
        </w:rPr>
        <w:t>rozporządzenie nieruchomością lub prawem użytkowania wieczystego albo udziałem w nieruchomości lub w prawie użytkowania wieczystego oraz ich obciążenie, jeżeli ich wartość rynkowa przekracza 500</w:t>
      </w:r>
      <w:r w:rsidR="00981F6D">
        <w:rPr>
          <w:rFonts w:ascii="Garamond" w:hAnsi="Garamond"/>
          <w:sz w:val="26"/>
          <w:szCs w:val="26"/>
        </w:rPr>
        <w:t> </w:t>
      </w:r>
      <w:r w:rsidRPr="00712520">
        <w:rPr>
          <w:rFonts w:ascii="Garamond" w:hAnsi="Garamond"/>
          <w:sz w:val="26"/>
          <w:szCs w:val="26"/>
        </w:rPr>
        <w:t>000</w:t>
      </w:r>
      <w:r w:rsidR="00981F6D">
        <w:rPr>
          <w:rFonts w:ascii="Garamond" w:hAnsi="Garamond"/>
          <w:sz w:val="26"/>
          <w:szCs w:val="26"/>
        </w:rPr>
        <w:t> </w:t>
      </w:r>
      <w:r w:rsidRPr="00712520">
        <w:rPr>
          <w:rFonts w:ascii="Garamond" w:hAnsi="Garamond"/>
          <w:sz w:val="26"/>
          <w:szCs w:val="26"/>
        </w:rPr>
        <w:t>zł (pięćset tysięcy złotych), a także oddanie do korzystania innemu podmiotowi, na okres dłuższy niż 180 dni w roku kalendarzowym, na podstawie czynności prawnej, jeżeli wartość rynkowa przedmiotu czynności prawnej przekracza 100</w:t>
      </w:r>
      <w:r w:rsidR="00981F6D">
        <w:rPr>
          <w:rFonts w:ascii="Garamond" w:hAnsi="Garamond"/>
          <w:sz w:val="26"/>
          <w:szCs w:val="26"/>
        </w:rPr>
        <w:t> </w:t>
      </w:r>
      <w:r w:rsidRPr="00712520">
        <w:rPr>
          <w:rFonts w:ascii="Garamond" w:hAnsi="Garamond"/>
          <w:sz w:val="26"/>
          <w:szCs w:val="26"/>
        </w:rPr>
        <w:t>000</w:t>
      </w:r>
      <w:r w:rsidR="00981F6D">
        <w:rPr>
          <w:rFonts w:ascii="Garamond" w:hAnsi="Garamond"/>
          <w:sz w:val="26"/>
          <w:szCs w:val="26"/>
        </w:rPr>
        <w:t> </w:t>
      </w:r>
      <w:r w:rsidRPr="00712520">
        <w:rPr>
          <w:rFonts w:ascii="Garamond" w:hAnsi="Garamond"/>
          <w:sz w:val="26"/>
          <w:szCs w:val="26"/>
        </w:rPr>
        <w:t>zł (sto tysięcy złotych), przy czym, oddanie do korzystania w przypadku</w:t>
      </w:r>
      <w:r w:rsidR="00EF269F">
        <w:rPr>
          <w:rFonts w:ascii="Garamond" w:hAnsi="Garamond"/>
          <w:sz w:val="26"/>
          <w:szCs w:val="26"/>
        </w:rPr>
        <w:t>:</w:t>
      </w:r>
    </w:p>
    <w:p w14:paraId="2422938C" w14:textId="77777777" w:rsidR="00240E5A" w:rsidRPr="00B03201" w:rsidRDefault="00240E5A" w:rsidP="000E71C6">
      <w:pPr>
        <w:tabs>
          <w:tab w:val="left" w:pos="425"/>
          <w:tab w:val="left" w:pos="1134"/>
          <w:tab w:val="right" w:leader="hyphen" w:pos="9356"/>
        </w:tabs>
        <w:spacing w:after="0" w:line="360" w:lineRule="auto"/>
        <w:ind w:left="1134" w:right="1" w:hanging="413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a)</w:t>
      </w:r>
      <w:r w:rsidRPr="00B03201">
        <w:rPr>
          <w:rFonts w:ascii="Garamond" w:hAnsi="Garamond" w:cs="Times New Roman"/>
          <w:sz w:val="26"/>
          <w:szCs w:val="26"/>
        </w:rPr>
        <w:tab/>
        <w:t>umów najmu, dzierżawy i innych umów o oddanie składnika majątkowego do odpłatnego korzystania innym podmiotom - przez wartość rynkową przedmiotu czynności prawnej ro</w:t>
      </w:r>
      <w:r w:rsidR="00EF269F">
        <w:rPr>
          <w:rFonts w:ascii="Garamond" w:hAnsi="Garamond" w:cs="Times New Roman"/>
          <w:sz w:val="26"/>
          <w:szCs w:val="26"/>
        </w:rPr>
        <w:t>zumie się wartość świadczeń za:</w:t>
      </w:r>
    </w:p>
    <w:p w14:paraId="5D8338ED" w14:textId="5D7EE259" w:rsidR="00240E5A" w:rsidRPr="00B03201" w:rsidRDefault="00240E5A" w:rsidP="000E71C6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 w:hanging="56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rok - jeżeli oddanie składnika majątkowego nastąpiło na podstawie umów za</w:t>
      </w:r>
      <w:r w:rsidR="00EF269F">
        <w:rPr>
          <w:rFonts w:ascii="Garamond" w:hAnsi="Garamond" w:cs="Times New Roman"/>
          <w:sz w:val="26"/>
          <w:szCs w:val="26"/>
        </w:rPr>
        <w:t>wieranych na czas nieoznaczony,</w:t>
      </w:r>
    </w:p>
    <w:p w14:paraId="0E2BB87D" w14:textId="77777777" w:rsidR="00240E5A" w:rsidRPr="00B03201" w:rsidRDefault="00240E5A" w:rsidP="000E71C6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 w:hanging="567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cały czas obowiązywania umowy - w przypadku umów</w:t>
      </w:r>
      <w:r w:rsidR="00EF269F">
        <w:rPr>
          <w:rFonts w:ascii="Garamond" w:hAnsi="Garamond" w:cs="Times New Roman"/>
          <w:sz w:val="26"/>
          <w:szCs w:val="26"/>
        </w:rPr>
        <w:t xml:space="preserve"> zawieranych na czas oznaczony,</w:t>
      </w:r>
    </w:p>
    <w:p w14:paraId="3E514576" w14:textId="77777777" w:rsidR="00240E5A" w:rsidRPr="00B03201" w:rsidRDefault="00240E5A" w:rsidP="000E71C6">
      <w:pPr>
        <w:tabs>
          <w:tab w:val="left" w:pos="425"/>
          <w:tab w:val="left" w:pos="1134"/>
          <w:tab w:val="right" w:leader="hyphen" w:pos="9356"/>
        </w:tabs>
        <w:spacing w:after="0" w:line="360" w:lineRule="auto"/>
        <w:ind w:left="1134" w:right="1" w:hanging="413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b)</w:t>
      </w:r>
      <w:r w:rsidRPr="00B03201">
        <w:rPr>
          <w:rFonts w:ascii="Garamond" w:hAnsi="Garamond" w:cs="Times New Roman"/>
          <w:sz w:val="26"/>
          <w:szCs w:val="26"/>
        </w:rPr>
        <w:tab/>
        <w:t>umów użyczenia i innych nieodpłatnych umów o oddanie składnika majątkowego do korzystania innym podmiotom - przez wartość rynkową przedmiotu czynności prawnej rozumie się równowartość świadczeń, jakie przysługiwałyby w razie zawarcia</w:t>
      </w:r>
      <w:r w:rsidR="00EF269F">
        <w:rPr>
          <w:rFonts w:ascii="Garamond" w:hAnsi="Garamond" w:cs="Times New Roman"/>
          <w:sz w:val="26"/>
          <w:szCs w:val="26"/>
        </w:rPr>
        <w:t xml:space="preserve"> umowy najmu lub dzierżawy, za:</w:t>
      </w:r>
    </w:p>
    <w:p w14:paraId="4EE2A698" w14:textId="67BE4FDD" w:rsidR="00240E5A" w:rsidRPr="00B03201" w:rsidRDefault="00240E5A" w:rsidP="000E71C6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 w:hanging="425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rok - jeżeli oddanie składnika majątkowego nastąpiło na podstawie umowy zawieranej na czas nieoznaczony,</w:t>
      </w:r>
    </w:p>
    <w:p w14:paraId="681DF02E" w14:textId="77777777" w:rsidR="00240E5A" w:rsidRPr="00B03201" w:rsidRDefault="00240E5A" w:rsidP="000E71C6">
      <w:pPr>
        <w:tabs>
          <w:tab w:val="left" w:pos="1418"/>
          <w:tab w:val="right" w:leader="hyphen" w:pos="9412"/>
        </w:tabs>
        <w:spacing w:after="0" w:line="360" w:lineRule="auto"/>
        <w:ind w:left="1418" w:hanging="425"/>
        <w:jc w:val="both"/>
        <w:rPr>
          <w:rFonts w:ascii="Garamond" w:hAnsi="Garamond" w:cs="Times New Roman"/>
          <w:snapToGrid w:val="0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lastRenderedPageBreak/>
        <w:t>–</w:t>
      </w:r>
      <w:r w:rsidRPr="00B03201">
        <w:rPr>
          <w:rFonts w:ascii="Garamond" w:hAnsi="Garamond" w:cs="Times New Roman"/>
          <w:sz w:val="26"/>
          <w:szCs w:val="26"/>
        </w:rPr>
        <w:tab/>
        <w:t>cały czas obowiązywania umowy - w przypadku um</w:t>
      </w:r>
      <w:r w:rsidR="00EF269F">
        <w:rPr>
          <w:rFonts w:ascii="Garamond" w:hAnsi="Garamond" w:cs="Times New Roman"/>
          <w:sz w:val="26"/>
          <w:szCs w:val="26"/>
        </w:rPr>
        <w:t>ów zawartych na czas oznaczony,</w:t>
      </w:r>
      <w:r w:rsidRPr="00B03201">
        <w:rPr>
          <w:rFonts w:ascii="Garamond" w:hAnsi="Garamond" w:cs="Times New Roman"/>
          <w:sz w:val="26"/>
        </w:rPr>
        <w:t xml:space="preserve"> </w:t>
      </w:r>
    </w:p>
    <w:p w14:paraId="5F94022E" w14:textId="36BAB51D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left" w:pos="851"/>
          <w:tab w:val="right" w:leader="hyphen" w:pos="9356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nabycie nieruchomości lub prawa użytkowania wieczystego albo udziału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 xml:space="preserve">w nieruchomości lub w prawie użytkowania wieczystego, </w:t>
      </w:r>
      <w:r w:rsidR="001A0E08" w:rsidRPr="001A0E08">
        <w:rPr>
          <w:rFonts w:ascii="Garamond" w:hAnsi="Garamond" w:cs="Times New Roman"/>
          <w:sz w:val="26"/>
          <w:szCs w:val="26"/>
        </w:rPr>
        <w:t>ich obciążenie oraz leasing o wartości przekraczającej 500</w:t>
      </w:r>
      <w:r w:rsidR="00A73F6B">
        <w:rPr>
          <w:rFonts w:ascii="Garamond" w:hAnsi="Garamond" w:cs="Times New Roman"/>
          <w:sz w:val="26"/>
          <w:szCs w:val="26"/>
        </w:rPr>
        <w:t> </w:t>
      </w:r>
      <w:r w:rsidR="001A0E08" w:rsidRPr="001A0E08">
        <w:rPr>
          <w:rFonts w:ascii="Garamond" w:hAnsi="Garamond" w:cs="Times New Roman"/>
          <w:sz w:val="26"/>
          <w:szCs w:val="26"/>
        </w:rPr>
        <w:t>000</w:t>
      </w:r>
      <w:r w:rsidR="00A73F6B">
        <w:rPr>
          <w:rFonts w:ascii="Garamond" w:hAnsi="Garamond" w:cs="Times New Roman"/>
          <w:sz w:val="26"/>
          <w:szCs w:val="26"/>
        </w:rPr>
        <w:t> </w:t>
      </w:r>
      <w:r w:rsidR="001A0E08" w:rsidRPr="001A0E08">
        <w:rPr>
          <w:rFonts w:ascii="Garamond" w:hAnsi="Garamond" w:cs="Times New Roman"/>
          <w:sz w:val="26"/>
          <w:szCs w:val="26"/>
        </w:rPr>
        <w:t>zł (pięćset tysięcy złotych)</w:t>
      </w:r>
      <w:r w:rsidR="00EF269F">
        <w:rPr>
          <w:rFonts w:ascii="Garamond" w:hAnsi="Garamond" w:cs="Times New Roman"/>
          <w:sz w:val="26"/>
          <w:szCs w:val="26"/>
        </w:rPr>
        <w:t>,</w:t>
      </w:r>
    </w:p>
    <w:p w14:paraId="4C248703" w14:textId="3B42CCA1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left" w:pos="851"/>
          <w:tab w:val="right" w:leader="hyphen" w:pos="9356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t>nabycie</w:t>
      </w:r>
      <w:r w:rsidR="00E67FCA">
        <w:rPr>
          <w:rFonts w:ascii="Garamond" w:hAnsi="Garamond" w:cs="Times New Roman"/>
          <w:sz w:val="26"/>
          <w:szCs w:val="26"/>
        </w:rPr>
        <w:t>,</w:t>
      </w:r>
      <w:r w:rsidR="00C82082" w:rsidRPr="00C82082">
        <w:t xml:space="preserve"> </w:t>
      </w:r>
      <w:r w:rsidR="00C82082" w:rsidRPr="00C82082">
        <w:rPr>
          <w:rFonts w:ascii="Garamond" w:hAnsi="Garamond" w:cs="Times New Roman"/>
          <w:sz w:val="26"/>
          <w:szCs w:val="26"/>
        </w:rPr>
        <w:t>zbycie, obciążenie</w:t>
      </w:r>
      <w:r w:rsidR="00C82082">
        <w:rPr>
          <w:rFonts w:ascii="Garamond" w:hAnsi="Garamond" w:cs="Times New Roman"/>
          <w:sz w:val="26"/>
          <w:szCs w:val="26"/>
        </w:rPr>
        <w:t xml:space="preserve"> oraz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bCs/>
          <w:sz w:val="26"/>
          <w:szCs w:val="26"/>
        </w:rPr>
        <w:t>leasing, innych niż wymienione w pkt. 3) składników aktywów trwałych w rozumieniu ustawy o rachunkowości, o</w:t>
      </w:r>
      <w:r w:rsidR="00E67FCA">
        <w:rPr>
          <w:rFonts w:ascii="Garamond" w:hAnsi="Garamond" w:cs="Times New Roman"/>
          <w:bCs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bCs/>
          <w:sz w:val="26"/>
          <w:szCs w:val="26"/>
        </w:rPr>
        <w:t xml:space="preserve">wartości przekraczającej </w:t>
      </w:r>
      <w:r w:rsidR="00A73F6B" w:rsidRPr="00A73F6B">
        <w:rPr>
          <w:rFonts w:ascii="Garamond" w:hAnsi="Garamond" w:cs="Times New Roman"/>
          <w:sz w:val="26"/>
          <w:szCs w:val="26"/>
        </w:rPr>
        <w:t>500</w:t>
      </w:r>
      <w:r w:rsidR="00A73F6B">
        <w:rPr>
          <w:rFonts w:ascii="Garamond" w:hAnsi="Garamond" w:cs="Times New Roman"/>
          <w:sz w:val="26"/>
          <w:szCs w:val="26"/>
        </w:rPr>
        <w:t> </w:t>
      </w:r>
      <w:r w:rsidR="00A73F6B" w:rsidRPr="00A73F6B">
        <w:rPr>
          <w:rFonts w:ascii="Garamond" w:hAnsi="Garamond" w:cs="Times New Roman"/>
          <w:sz w:val="26"/>
          <w:szCs w:val="26"/>
        </w:rPr>
        <w:t>000</w:t>
      </w:r>
      <w:r w:rsidR="00A73F6B">
        <w:rPr>
          <w:rFonts w:ascii="Garamond" w:hAnsi="Garamond" w:cs="Times New Roman"/>
          <w:sz w:val="26"/>
          <w:szCs w:val="26"/>
        </w:rPr>
        <w:t> </w:t>
      </w:r>
      <w:r w:rsidR="00A73F6B" w:rsidRPr="00A73F6B">
        <w:rPr>
          <w:rFonts w:ascii="Garamond" w:hAnsi="Garamond" w:cs="Times New Roman"/>
          <w:sz w:val="26"/>
          <w:szCs w:val="26"/>
        </w:rPr>
        <w:t>zł (pięćset tysięcy złotych)</w:t>
      </w:r>
      <w:r w:rsidR="00EF269F">
        <w:rPr>
          <w:rFonts w:ascii="Garamond" w:hAnsi="Garamond" w:cs="Times New Roman"/>
          <w:sz w:val="26"/>
          <w:szCs w:val="26"/>
        </w:rPr>
        <w:t>,</w:t>
      </w:r>
    </w:p>
    <w:p w14:paraId="305C51F0" w14:textId="77777777" w:rsidR="00240E5A" w:rsidRPr="00B03201" w:rsidRDefault="00240E5A" w:rsidP="00BA440F">
      <w:pPr>
        <w:pStyle w:val="Akapitzlist"/>
        <w:numPr>
          <w:ilvl w:val="0"/>
          <w:numId w:val="37"/>
        </w:numPr>
        <w:tabs>
          <w:tab w:val="left" w:pos="426"/>
          <w:tab w:val="left" w:pos="851"/>
          <w:tab w:val="right" w:leader="hyphen" w:pos="9356"/>
        </w:tabs>
        <w:spacing w:after="0" w:line="360" w:lineRule="auto"/>
        <w:ind w:right="1"/>
        <w:contextualSpacing/>
        <w:jc w:val="both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objęcie albo nabycie akcji lub udziałów innej spó</w:t>
      </w:r>
      <w:r w:rsidR="00EF269F">
        <w:rPr>
          <w:rFonts w:ascii="Garamond" w:hAnsi="Garamond"/>
          <w:sz w:val="26"/>
          <w:szCs w:val="26"/>
        </w:rPr>
        <w:t>łki o wartości przekraczającej:</w:t>
      </w:r>
    </w:p>
    <w:p w14:paraId="60C0217A" w14:textId="77777777" w:rsidR="00240E5A" w:rsidRPr="00B03201" w:rsidRDefault="00EF269F" w:rsidP="000E71C6">
      <w:pPr>
        <w:tabs>
          <w:tab w:val="left" w:pos="425"/>
          <w:tab w:val="left" w:pos="1276"/>
          <w:tab w:val="right" w:leader="hyphen" w:pos="9356"/>
        </w:tabs>
        <w:spacing w:after="0" w:line="360" w:lineRule="auto"/>
        <w:ind w:left="1276" w:right="1" w:hanging="425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a)</w:t>
      </w:r>
      <w:r>
        <w:rPr>
          <w:rFonts w:ascii="Garamond" w:hAnsi="Garamond" w:cs="Times New Roman"/>
          <w:sz w:val="26"/>
          <w:szCs w:val="26"/>
        </w:rPr>
        <w:tab/>
        <w:t>100.000,00 złotych lub</w:t>
      </w:r>
    </w:p>
    <w:p w14:paraId="45D1357D" w14:textId="78B697FC" w:rsidR="00240E5A" w:rsidRPr="00B03201" w:rsidRDefault="00240E5A" w:rsidP="000E71C6">
      <w:pPr>
        <w:tabs>
          <w:tab w:val="left" w:pos="425"/>
          <w:tab w:val="left" w:pos="1276"/>
          <w:tab w:val="right" w:leader="hyphen" w:pos="9356"/>
        </w:tabs>
        <w:spacing w:after="0" w:line="360" w:lineRule="auto"/>
        <w:ind w:left="1276" w:right="1" w:hanging="425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b)</w:t>
      </w:r>
      <w:r w:rsidRPr="00B03201">
        <w:rPr>
          <w:rFonts w:ascii="Garamond" w:hAnsi="Garamond" w:cs="Times New Roman"/>
          <w:sz w:val="26"/>
          <w:szCs w:val="26"/>
        </w:rPr>
        <w:tab/>
        <w:t>10% sumy aktywów w rozumieniu usta</w:t>
      </w:r>
      <w:r w:rsidR="008E20C2">
        <w:rPr>
          <w:rFonts w:ascii="Garamond" w:hAnsi="Garamond" w:cs="Times New Roman"/>
          <w:sz w:val="26"/>
          <w:szCs w:val="26"/>
        </w:rPr>
        <w:t>wy z dnia 29 września 1994 r. o </w:t>
      </w:r>
      <w:r w:rsidRPr="00B03201">
        <w:rPr>
          <w:rFonts w:ascii="Garamond" w:hAnsi="Garamond" w:cs="Times New Roman"/>
          <w:sz w:val="26"/>
          <w:szCs w:val="26"/>
        </w:rPr>
        <w:t>rachunkowości, ustalonych na podstawie ostatniego zatwierdz</w:t>
      </w:r>
      <w:r w:rsidR="00EF269F">
        <w:rPr>
          <w:rFonts w:ascii="Garamond" w:hAnsi="Garamond" w:cs="Times New Roman"/>
          <w:sz w:val="26"/>
          <w:szCs w:val="26"/>
        </w:rPr>
        <w:t>onego sprawozdania finansowego,</w:t>
      </w:r>
    </w:p>
    <w:p w14:paraId="05FDD308" w14:textId="1E30BCC6" w:rsidR="00240E5A" w:rsidRPr="00B03201" w:rsidRDefault="00240E5A" w:rsidP="00BA440F">
      <w:pPr>
        <w:pStyle w:val="Akapitzlist"/>
        <w:numPr>
          <w:ilvl w:val="0"/>
          <w:numId w:val="37"/>
        </w:numPr>
        <w:tabs>
          <w:tab w:val="left" w:pos="426"/>
          <w:tab w:val="left" w:pos="851"/>
          <w:tab w:val="right" w:leader="hyphen" w:pos="9356"/>
        </w:tabs>
        <w:spacing w:after="0" w:line="360" w:lineRule="auto"/>
        <w:ind w:right="1"/>
        <w:contextualSpacing/>
        <w:jc w:val="both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zbycie akcji/udziałów innej spó</w:t>
      </w:r>
      <w:r w:rsidR="00EF269F">
        <w:rPr>
          <w:rFonts w:ascii="Garamond" w:hAnsi="Garamond"/>
          <w:sz w:val="26"/>
          <w:szCs w:val="26"/>
        </w:rPr>
        <w:t xml:space="preserve">łki o wartości </w:t>
      </w:r>
      <w:r w:rsidR="0039718F">
        <w:rPr>
          <w:rFonts w:ascii="Garamond" w:hAnsi="Garamond"/>
          <w:sz w:val="26"/>
          <w:szCs w:val="26"/>
        </w:rPr>
        <w:t xml:space="preserve">rynkowej </w:t>
      </w:r>
      <w:r w:rsidR="00EF269F">
        <w:rPr>
          <w:rFonts w:ascii="Garamond" w:hAnsi="Garamond"/>
          <w:sz w:val="26"/>
          <w:szCs w:val="26"/>
        </w:rPr>
        <w:t>przekraczającej:</w:t>
      </w:r>
    </w:p>
    <w:p w14:paraId="75958C7B" w14:textId="77777777" w:rsidR="00240E5A" w:rsidRPr="00B03201" w:rsidRDefault="00EF269F" w:rsidP="000E71C6">
      <w:pPr>
        <w:tabs>
          <w:tab w:val="left" w:pos="425"/>
          <w:tab w:val="left" w:pos="1276"/>
          <w:tab w:val="right" w:leader="hyphen" w:pos="9356"/>
        </w:tabs>
        <w:spacing w:after="0" w:line="360" w:lineRule="auto"/>
        <w:ind w:left="1276" w:right="1" w:hanging="425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a)</w:t>
      </w:r>
      <w:r>
        <w:rPr>
          <w:rFonts w:ascii="Garamond" w:hAnsi="Garamond" w:cs="Times New Roman"/>
          <w:sz w:val="26"/>
          <w:szCs w:val="26"/>
        </w:rPr>
        <w:tab/>
        <w:t>100.000,00 złotych lub</w:t>
      </w:r>
    </w:p>
    <w:p w14:paraId="053B3BD4" w14:textId="77777777" w:rsidR="00240E5A" w:rsidRPr="00B03201" w:rsidRDefault="00240E5A" w:rsidP="000E71C6">
      <w:pPr>
        <w:tabs>
          <w:tab w:val="left" w:pos="851"/>
          <w:tab w:val="right" w:leader="hyphen" w:pos="9356"/>
        </w:tabs>
        <w:spacing w:after="0" w:line="360" w:lineRule="auto"/>
        <w:ind w:left="1276" w:hanging="425"/>
        <w:jc w:val="both"/>
        <w:rPr>
          <w:rFonts w:ascii="Garamond" w:hAnsi="Garamond" w:cs="Times New Roman"/>
          <w:snapToGrid w:val="0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t>b)</w:t>
      </w:r>
      <w:r w:rsidRPr="00B03201">
        <w:rPr>
          <w:rFonts w:ascii="Garamond" w:hAnsi="Garamond" w:cs="Times New Roman"/>
          <w:sz w:val="26"/>
          <w:szCs w:val="26"/>
        </w:rPr>
        <w:tab/>
        <w:t xml:space="preserve">10% sumy aktywów w rozumieniu ustawy z dnia 29 września 1994 r.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>o rachunkowości, ustalonych na podstawie ostatniego zatwierdz</w:t>
      </w:r>
      <w:r w:rsidR="00EF269F">
        <w:rPr>
          <w:rFonts w:ascii="Garamond" w:hAnsi="Garamond" w:cs="Times New Roman"/>
          <w:sz w:val="26"/>
          <w:szCs w:val="26"/>
        </w:rPr>
        <w:t>onego sprawozdania finansowego,</w:t>
      </w:r>
    </w:p>
    <w:p w14:paraId="4C72F248" w14:textId="77777777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zawarcie przez Spółkę umowy kredytu, pożyczki, poręczenia lub innej podobnej umowy z członkiem Zarządu, Rady Nadzorczej, prokurentem, likwidatorem albo na rzecz którejkolwiek z tych osób, </w:t>
      </w:r>
    </w:p>
    <w:p w14:paraId="70C58BD2" w14:textId="77777777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zawarcie przez spółkę zależną od Spółki umowy wymienionej w pkt 7 z członkiem Zarządu, prokurentem lub likwidatorem Spółki, </w:t>
      </w:r>
    </w:p>
    <w:p w14:paraId="6591E50F" w14:textId="77777777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podwyższenie lub obniżenie kapitału zakładowego Spółki, </w:t>
      </w:r>
    </w:p>
    <w:p w14:paraId="290D4E56" w14:textId="77777777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emisja obligacji każdego rodzaju,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E830391" w14:textId="77777777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nabycie akcji własnych w sytuacji określonej w art. 362 § 1 pkt 2 </w:t>
      </w:r>
      <w:r w:rsidRPr="00B03201">
        <w:rPr>
          <w:rFonts w:ascii="Garamond" w:hAnsi="Garamond" w:cs="Times New Roman"/>
          <w:sz w:val="26"/>
          <w:szCs w:val="26"/>
        </w:rPr>
        <w:t xml:space="preserve">ustawy </w:t>
      </w:r>
      <w:r w:rsidRPr="00B03201">
        <w:rPr>
          <w:rFonts w:ascii="Garamond" w:hAnsi="Garamond" w:cs="Times New Roman"/>
          <w:sz w:val="26"/>
          <w:szCs w:val="26"/>
        </w:rPr>
        <w:br/>
        <w:t>z dnia 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, </w:t>
      </w:r>
    </w:p>
    <w:p w14:paraId="032CD913" w14:textId="77777777" w:rsidR="00240E5A" w:rsidRPr="00B03201" w:rsidRDefault="00240E5A" w:rsidP="00BA440F">
      <w:pPr>
        <w:numPr>
          <w:ilvl w:val="0"/>
          <w:numId w:val="37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przymusowy wykup akcji stosownie do postanowień art. 418 </w:t>
      </w:r>
      <w:r w:rsidRPr="00B03201">
        <w:rPr>
          <w:rFonts w:ascii="Garamond" w:hAnsi="Garamond" w:cs="Times New Roman"/>
          <w:sz w:val="26"/>
          <w:szCs w:val="26"/>
        </w:rPr>
        <w:t>ustawy z dnia 15 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>, z zastrzeżeniem art. 5 ust. 2 ustawy z dnia 30 sierpnia 1996 r. o komercjalizacji i</w:t>
      </w:r>
      <w:r w:rsidR="00EF269F">
        <w:rPr>
          <w:rFonts w:ascii="Garamond" w:hAnsi="Garamond" w:cs="Times New Roman"/>
          <w:snapToGrid w:val="0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snapToGrid w:val="0"/>
          <w:sz w:val="26"/>
        </w:rPr>
        <w:t>niektórych uprawnieniach pracowników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, </w:t>
      </w:r>
    </w:p>
    <w:p w14:paraId="6A906A11" w14:textId="77777777" w:rsidR="00240E5A" w:rsidRPr="00B03201" w:rsidRDefault="00240E5A" w:rsidP="00BA440F">
      <w:pPr>
        <w:numPr>
          <w:ilvl w:val="0"/>
          <w:numId w:val="55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tworzenie, użycie i likwidacja kapitałów rezerwowych, </w:t>
      </w:r>
    </w:p>
    <w:p w14:paraId="414208E9" w14:textId="77777777" w:rsidR="00240E5A" w:rsidRPr="00B03201" w:rsidRDefault="00240E5A" w:rsidP="00BA440F">
      <w:pPr>
        <w:numPr>
          <w:ilvl w:val="0"/>
          <w:numId w:val="55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lastRenderedPageBreak/>
        <w:t xml:space="preserve"> użycie kapitału zapasowego, </w:t>
      </w:r>
    </w:p>
    <w:p w14:paraId="1D5CB15B" w14:textId="77777777" w:rsidR="00240E5A" w:rsidRPr="00B03201" w:rsidRDefault="00240E5A" w:rsidP="00BA440F">
      <w:pPr>
        <w:numPr>
          <w:ilvl w:val="0"/>
          <w:numId w:val="55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postanowienia dotyczące roszczeń o naprawienie szkody wyrządzonej przy zawiązaniu Spółki lub sprawowaniu zarządu albo nadzoru,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80CBA51" w14:textId="77777777" w:rsidR="00240E5A" w:rsidRPr="00B03201" w:rsidRDefault="00240E5A" w:rsidP="00BA440F">
      <w:pPr>
        <w:numPr>
          <w:ilvl w:val="0"/>
          <w:numId w:val="19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Ponadto uchwały Walnego Zgromadzenia wymagają: </w:t>
      </w:r>
    </w:p>
    <w:p w14:paraId="6B546920" w14:textId="77777777" w:rsidR="00240E5A" w:rsidRPr="00B03201" w:rsidRDefault="00240E5A" w:rsidP="00BA440F">
      <w:pPr>
        <w:numPr>
          <w:ilvl w:val="0"/>
          <w:numId w:val="38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połączenie, przekształcenie oraz podział Spółki,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051D734" w14:textId="77777777" w:rsidR="00240E5A" w:rsidRPr="00B03201" w:rsidRDefault="00240E5A" w:rsidP="00BA440F">
      <w:pPr>
        <w:numPr>
          <w:ilvl w:val="0"/>
          <w:numId w:val="38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zawiązanie przez Spółkę innej spółki,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EB9B2FD" w14:textId="77777777" w:rsidR="00240E5A" w:rsidRPr="00B03201" w:rsidRDefault="00240E5A" w:rsidP="00BA440F">
      <w:pPr>
        <w:numPr>
          <w:ilvl w:val="0"/>
          <w:numId w:val="38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zmiana Statutu i zmiana przedmiotu działalności Spółki,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5149098" w14:textId="77777777" w:rsidR="00240E5A" w:rsidRPr="00B03201" w:rsidRDefault="00240E5A" w:rsidP="00BA440F">
      <w:pPr>
        <w:numPr>
          <w:ilvl w:val="0"/>
          <w:numId w:val="38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rozwiązanie i likwidacja Spółki,</w:t>
      </w:r>
    </w:p>
    <w:p w14:paraId="70FBD448" w14:textId="77777777" w:rsidR="00240E5A" w:rsidRPr="00EF269F" w:rsidRDefault="00240E5A" w:rsidP="00BA440F">
      <w:pPr>
        <w:numPr>
          <w:ilvl w:val="0"/>
          <w:numId w:val="38"/>
        </w:numPr>
        <w:tabs>
          <w:tab w:val="left" w:pos="357"/>
          <w:tab w:val="right" w:leader="hyphen" w:pos="9412"/>
        </w:tabs>
        <w:spacing w:after="0" w:line="360" w:lineRule="auto"/>
        <w:ind w:left="81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utworzenie spółki europejskiej, przekształcenie w taką spółkę lub przystąpienie do niej. </w:t>
      </w:r>
    </w:p>
    <w:p w14:paraId="080BCFC9" w14:textId="77777777" w:rsidR="00240E5A" w:rsidRPr="00B03201" w:rsidRDefault="00240E5A" w:rsidP="00BA440F">
      <w:pPr>
        <w:pStyle w:val="Akapitzlist"/>
        <w:numPr>
          <w:ilvl w:val="0"/>
          <w:numId w:val="59"/>
        </w:numPr>
        <w:tabs>
          <w:tab w:val="left" w:pos="357"/>
          <w:tab w:val="right" w:leader="hyphen" w:pos="9412"/>
        </w:tabs>
        <w:spacing w:after="0" w:line="360" w:lineRule="auto"/>
        <w:ind w:left="426" w:hanging="426"/>
        <w:jc w:val="both"/>
        <w:rPr>
          <w:rFonts w:ascii="Garamond" w:hAnsi="Garamond"/>
          <w:snapToGrid w:val="0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Zgody Walnego Zgromadzenia wymaga również </w:t>
      </w:r>
      <w:r w:rsidRPr="00B03201">
        <w:rPr>
          <w:rFonts w:ascii="Garamond" w:hAnsi="Garamond"/>
          <w:snapToGrid w:val="0"/>
          <w:sz w:val="26"/>
        </w:rPr>
        <w:t>określanie wykonywania prawa głosu na Walnym Zgromadzeniu lub na Zgromadzeniu Wspólników spółek, w których Spółka posiada 100% akcji lub udziałów, w sprawach:</w:t>
      </w:r>
    </w:p>
    <w:p w14:paraId="482F0EC9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zawiązania przez spółkę innej spółki,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0571AC5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zmiany aktu założycielskiego lub umowy oraz przedmiotu działalności spółki,</w:t>
      </w:r>
    </w:p>
    <w:p w14:paraId="38AAEB08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połączenia, przekształcenia, podziału, rozwiązania i likwidacji spółki,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007683A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podwyższenia lub obniżenia kapitału zakładowego spółki,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7363624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zbycia i wydzierżawienia przedsiębiorstwa spółki lub jego zorganizowanej części oraz ustanowienia na nich ograniczonego prawa rzeczowego,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5C7B7FA" w14:textId="1ECE32E5" w:rsidR="00240E5A" w:rsidRPr="00B03201" w:rsidRDefault="00240E5A" w:rsidP="00BA440F">
      <w:pPr>
        <w:pStyle w:val="Akapitzlist"/>
        <w:numPr>
          <w:ilvl w:val="0"/>
          <w:numId w:val="60"/>
        </w:numPr>
        <w:tabs>
          <w:tab w:val="left" w:pos="426"/>
          <w:tab w:val="left" w:pos="851"/>
          <w:tab w:val="right" w:leader="hyphen" w:pos="9356"/>
        </w:tabs>
        <w:spacing w:after="0" w:line="360" w:lineRule="auto"/>
        <w:ind w:left="851" w:right="1" w:hanging="425"/>
        <w:contextualSpacing/>
        <w:jc w:val="both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 xml:space="preserve">rozporządzenia składnikami aktywów trwałych w rozumieniu ustawy z dnia 29 września 1994 r. o rachunkowości, zaliczonymi do wartości niematerialnych </w:t>
      </w:r>
      <w:r w:rsidR="00EF269F">
        <w:rPr>
          <w:rFonts w:ascii="Garamond" w:hAnsi="Garamond"/>
          <w:sz w:val="26"/>
          <w:szCs w:val="26"/>
        </w:rPr>
        <w:br/>
      </w:r>
      <w:r w:rsidRPr="00B03201">
        <w:rPr>
          <w:rFonts w:ascii="Garamond" w:hAnsi="Garamond"/>
          <w:sz w:val="26"/>
          <w:szCs w:val="26"/>
        </w:rPr>
        <w:t xml:space="preserve">i prawnych, rzeczowych aktywów trwałych lub inwestycji długoterminowych, </w:t>
      </w:r>
      <w:r w:rsidR="00EF269F">
        <w:rPr>
          <w:rFonts w:ascii="Garamond" w:hAnsi="Garamond"/>
          <w:sz w:val="26"/>
          <w:szCs w:val="26"/>
        </w:rPr>
        <w:br/>
      </w:r>
      <w:r w:rsidRPr="00B03201">
        <w:rPr>
          <w:rFonts w:ascii="Garamond" w:hAnsi="Garamond"/>
          <w:sz w:val="26"/>
          <w:szCs w:val="26"/>
        </w:rPr>
        <w:t>w tym wniesienie jako wkładu do spółki lub spółdzielni, jeżeli wartość rynkowa tych składników przekracza 200.000,00 zł (słownie: dwieście tysięcy złotych) lub 5% wartości sumy aktywów w rozumieniu ustawy z dnia 29 września 1994 r. o</w:t>
      </w:r>
      <w:r w:rsidR="001714C3">
        <w:rPr>
          <w:rFonts w:ascii="Garamond" w:hAnsi="Garamond"/>
          <w:sz w:val="26"/>
          <w:szCs w:val="26"/>
        </w:rPr>
        <w:t> </w:t>
      </w:r>
      <w:r w:rsidRPr="00B03201">
        <w:rPr>
          <w:rFonts w:ascii="Garamond" w:hAnsi="Garamond"/>
          <w:sz w:val="26"/>
          <w:szCs w:val="26"/>
        </w:rPr>
        <w:t xml:space="preserve">rachunkowości ustalonych na podstawie ostatniego zatwierdzonego sprawozdania finansowego, a także oddanie tych składników do korzystania innemu podmiotowi, na okres dłuższy niż 180 dni w roku kalendarzowym, </w:t>
      </w:r>
      <w:r w:rsidR="00EF269F">
        <w:rPr>
          <w:rFonts w:ascii="Garamond" w:hAnsi="Garamond"/>
          <w:sz w:val="26"/>
          <w:szCs w:val="26"/>
        </w:rPr>
        <w:br/>
      </w:r>
      <w:r w:rsidRPr="00B03201">
        <w:rPr>
          <w:rFonts w:ascii="Garamond" w:hAnsi="Garamond"/>
          <w:sz w:val="26"/>
          <w:szCs w:val="26"/>
        </w:rPr>
        <w:t>na podstawie czynności prawnej, jeżeli wartość rynkowa przedmiotu czynności prawnej przekracza 50.000,00 zł (słownie: pięćdziesiąt tysięcy złotych), przy czym, odda</w:t>
      </w:r>
      <w:r w:rsidR="00EF269F">
        <w:rPr>
          <w:rFonts w:ascii="Garamond" w:hAnsi="Garamond"/>
          <w:sz w:val="26"/>
          <w:szCs w:val="26"/>
        </w:rPr>
        <w:t>nie do korzystania w przypadku:</w:t>
      </w:r>
    </w:p>
    <w:p w14:paraId="19E9D4CE" w14:textId="77777777" w:rsidR="00240E5A" w:rsidRPr="00B03201" w:rsidRDefault="00240E5A" w:rsidP="001714C3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135" w:right="1" w:hanging="284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lastRenderedPageBreak/>
        <w:t>a)</w:t>
      </w:r>
      <w:r w:rsidRPr="00B03201">
        <w:rPr>
          <w:rFonts w:ascii="Garamond" w:hAnsi="Garamond" w:cs="Times New Roman"/>
          <w:sz w:val="26"/>
          <w:szCs w:val="26"/>
        </w:rPr>
        <w:tab/>
        <w:t>umów najmu, dzierżawy i innych umów o oddanie składnika majątkowego do odpłatnego korzystania innym podmiotom - przez wartość rynkową przedmiotu czynności prawnej ro</w:t>
      </w:r>
      <w:r w:rsidR="00EF269F">
        <w:rPr>
          <w:rFonts w:ascii="Garamond" w:hAnsi="Garamond" w:cs="Times New Roman"/>
          <w:sz w:val="26"/>
          <w:szCs w:val="26"/>
        </w:rPr>
        <w:t>zumie się wartość świadczeń za:</w:t>
      </w:r>
    </w:p>
    <w:p w14:paraId="3A95944A" w14:textId="77777777" w:rsidR="00240E5A" w:rsidRPr="00B03201" w:rsidRDefault="00240E5A" w:rsidP="001714C3">
      <w:pPr>
        <w:tabs>
          <w:tab w:val="left" w:pos="425"/>
          <w:tab w:val="left" w:pos="1701"/>
          <w:tab w:val="right" w:leader="hyphen" w:pos="9356"/>
        </w:tabs>
        <w:spacing w:after="0" w:line="360" w:lineRule="auto"/>
        <w:ind w:left="1419" w:right="1" w:hanging="284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jeden rok - jeżeli oddanie składnika majątkowego nastąpiło na podstawie umów za</w:t>
      </w:r>
      <w:r w:rsidR="00EF269F">
        <w:rPr>
          <w:rFonts w:ascii="Garamond" w:hAnsi="Garamond" w:cs="Times New Roman"/>
          <w:sz w:val="26"/>
          <w:szCs w:val="26"/>
        </w:rPr>
        <w:t>wieranych na czas nieoznaczony,</w:t>
      </w:r>
    </w:p>
    <w:p w14:paraId="1766B03B" w14:textId="77777777" w:rsidR="00240E5A" w:rsidRPr="00B03201" w:rsidRDefault="00240E5A" w:rsidP="001714C3">
      <w:pPr>
        <w:tabs>
          <w:tab w:val="left" w:pos="425"/>
          <w:tab w:val="left" w:pos="1701"/>
          <w:tab w:val="right" w:leader="hyphen" w:pos="9356"/>
        </w:tabs>
        <w:spacing w:after="0" w:line="360" w:lineRule="auto"/>
        <w:ind w:left="1419" w:right="1" w:hanging="284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cały czas obowiązywania umowy - w przypadku umów</w:t>
      </w:r>
      <w:r w:rsidR="00EF269F">
        <w:rPr>
          <w:rFonts w:ascii="Garamond" w:hAnsi="Garamond" w:cs="Times New Roman"/>
          <w:sz w:val="26"/>
          <w:szCs w:val="26"/>
        </w:rPr>
        <w:t xml:space="preserve"> zawieranych na czas oznaczony,</w:t>
      </w:r>
    </w:p>
    <w:p w14:paraId="598376A3" w14:textId="77777777" w:rsidR="00240E5A" w:rsidRPr="00B03201" w:rsidRDefault="00240E5A" w:rsidP="001714C3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276" w:right="1" w:hanging="284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b)</w:t>
      </w:r>
      <w:r w:rsidRPr="00B03201">
        <w:rPr>
          <w:rFonts w:ascii="Garamond" w:hAnsi="Garamond" w:cs="Times New Roman"/>
          <w:sz w:val="26"/>
          <w:szCs w:val="26"/>
        </w:rPr>
        <w:tab/>
        <w:t>umów użyczenia i innych nieodpłatnych umów o oddanie składnika majątkowego do korzystania innym podmiotom - przez wartość rynkową przedmiotu czynności prawnej rozumie się równowartość świadczeń, jakie przysługiwałyby w razie zawarcia</w:t>
      </w:r>
      <w:r w:rsidR="00EF269F">
        <w:rPr>
          <w:rFonts w:ascii="Garamond" w:hAnsi="Garamond" w:cs="Times New Roman"/>
          <w:sz w:val="26"/>
          <w:szCs w:val="26"/>
        </w:rPr>
        <w:t xml:space="preserve"> umowy najmu lub dzierżawy, za:</w:t>
      </w:r>
    </w:p>
    <w:p w14:paraId="236B35B1" w14:textId="77777777" w:rsidR="00240E5A" w:rsidRPr="00B03201" w:rsidRDefault="00240E5A" w:rsidP="000E71C6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 w:hanging="284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jeden rok - jeżeli oddanie składnika majątkowego nastąpiło na podstawie umowy zawieranej na czas nieoznaczony,</w:t>
      </w:r>
    </w:p>
    <w:p w14:paraId="62F77F0C" w14:textId="77777777" w:rsidR="00240E5A" w:rsidRPr="00B03201" w:rsidRDefault="00240E5A" w:rsidP="000E71C6">
      <w:pPr>
        <w:tabs>
          <w:tab w:val="left" w:pos="425"/>
          <w:tab w:val="left" w:pos="1418"/>
          <w:tab w:val="right" w:leader="hyphen" w:pos="9356"/>
        </w:tabs>
        <w:spacing w:after="0" w:line="360" w:lineRule="auto"/>
        <w:ind w:left="1418" w:right="1" w:hanging="284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–</w:t>
      </w:r>
      <w:r w:rsidRPr="00B03201">
        <w:rPr>
          <w:rFonts w:ascii="Garamond" w:hAnsi="Garamond" w:cs="Times New Roman"/>
          <w:sz w:val="26"/>
          <w:szCs w:val="26"/>
        </w:rPr>
        <w:tab/>
        <w:t>cały czas obowiązywania umowy - w przypadku um</w:t>
      </w:r>
      <w:r w:rsidR="00EF269F">
        <w:rPr>
          <w:rFonts w:ascii="Garamond" w:hAnsi="Garamond" w:cs="Times New Roman"/>
          <w:sz w:val="26"/>
          <w:szCs w:val="26"/>
        </w:rPr>
        <w:t>ów zawartych na czas oznaczony,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BD1CE98" w14:textId="2D11567B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left" w:pos="851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nabycie nieruchomości lub prawa użytkowania wieczystego albo udziału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>w nieruchomości lub w prawie użytkowania wieczystego, o wartości przekraczającej 200.000,00 zł (słownie: dwieście tysięcy złotych)</w:t>
      </w:r>
      <w:r w:rsidRPr="00B03201">
        <w:rPr>
          <w:rFonts w:ascii="Garamond" w:hAnsi="Garamond"/>
          <w:sz w:val="26"/>
          <w:szCs w:val="26"/>
        </w:rPr>
        <w:t xml:space="preserve"> lub 5% wartości sumy aktywów w rozumieniu ustawy z dnia 29 września 1994 r. o rachunkowości ustalonych na podstawie ostatniego zatwierdzonego sprawozdania finansowego</w:t>
      </w:r>
      <w:r w:rsidR="00EF269F">
        <w:rPr>
          <w:rFonts w:ascii="Garamond" w:hAnsi="Garamond" w:cs="Times New Roman"/>
          <w:sz w:val="26"/>
          <w:szCs w:val="26"/>
        </w:rPr>
        <w:t>,</w:t>
      </w:r>
    </w:p>
    <w:p w14:paraId="4AEF71E3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left" w:pos="851"/>
          <w:tab w:val="right" w:leader="hyphen" w:pos="9412"/>
        </w:tabs>
        <w:spacing w:after="0" w:line="360" w:lineRule="auto"/>
        <w:ind w:left="851"/>
        <w:jc w:val="both"/>
        <w:rPr>
          <w:rFonts w:ascii="Garamond" w:hAnsi="Garamond" w:cs="Times New Roman"/>
          <w:snapToGrid w:val="0"/>
          <w:sz w:val="26"/>
          <w:szCs w:val="20"/>
        </w:rPr>
      </w:pPr>
      <w:r w:rsidRPr="00B03201">
        <w:rPr>
          <w:rFonts w:ascii="Garamond" w:hAnsi="Garamond" w:cs="Times New Roman"/>
          <w:sz w:val="26"/>
          <w:szCs w:val="26"/>
        </w:rPr>
        <w:t xml:space="preserve">nabycie lub </w:t>
      </w:r>
      <w:r w:rsidRPr="00B03201">
        <w:rPr>
          <w:rFonts w:ascii="Garamond" w:hAnsi="Garamond" w:cs="Times New Roman"/>
          <w:bCs/>
          <w:sz w:val="26"/>
          <w:szCs w:val="26"/>
        </w:rPr>
        <w:t xml:space="preserve">leasing, innych niż wymienione w pkt. 7) składników aktywów trwałych w rozumieniu ustawy o rachunkowości, o wartości przekraczającej </w:t>
      </w:r>
      <w:r w:rsidRPr="00B03201">
        <w:rPr>
          <w:rFonts w:ascii="Garamond" w:hAnsi="Garamond" w:cs="Times New Roman"/>
          <w:sz w:val="26"/>
          <w:szCs w:val="26"/>
        </w:rPr>
        <w:t>200.000,00 zł (słownie: dwieście tysięcy złotych)</w:t>
      </w:r>
      <w:r w:rsidRPr="00B03201">
        <w:rPr>
          <w:rFonts w:ascii="Garamond" w:hAnsi="Garamond"/>
          <w:sz w:val="26"/>
          <w:szCs w:val="26"/>
        </w:rPr>
        <w:t xml:space="preserve"> lub 5% wartości sumy aktywów w rozumieniu ustawy z dnia 29 września 1994 r. o rachunkowości ustalonych na podstawie ostatniego zatwierdzonego sprawozdania finansowego</w:t>
      </w:r>
      <w:r w:rsidR="00EF269F">
        <w:rPr>
          <w:rFonts w:ascii="Garamond" w:hAnsi="Garamond" w:cs="Times New Roman"/>
          <w:sz w:val="26"/>
          <w:szCs w:val="26"/>
        </w:rPr>
        <w:t>,</w:t>
      </w:r>
    </w:p>
    <w:p w14:paraId="5EF0F50B" w14:textId="77777777" w:rsidR="00240E5A" w:rsidRPr="00B03201" w:rsidRDefault="00240E5A" w:rsidP="00BA440F">
      <w:pPr>
        <w:pStyle w:val="Akapitzlist"/>
        <w:numPr>
          <w:ilvl w:val="0"/>
          <w:numId w:val="60"/>
        </w:numPr>
        <w:tabs>
          <w:tab w:val="left" w:pos="426"/>
          <w:tab w:val="left" w:pos="851"/>
          <w:tab w:val="right" w:leader="hyphen" w:pos="9356"/>
        </w:tabs>
        <w:spacing w:after="0" w:line="360" w:lineRule="auto"/>
        <w:ind w:left="851" w:right="1"/>
        <w:contextualSpacing/>
        <w:jc w:val="both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objęcie albo nabycie akcji lub udziałów innej spółki o wartości przekraczającej:</w:t>
      </w:r>
      <w:r w:rsidRPr="00B03201">
        <w:rPr>
          <w:rFonts w:ascii="Garamond" w:hAnsi="Garamond"/>
          <w:sz w:val="26"/>
          <w:szCs w:val="26"/>
        </w:rPr>
        <w:tab/>
      </w:r>
    </w:p>
    <w:p w14:paraId="5CF59032" w14:textId="36C763DD" w:rsidR="00240E5A" w:rsidRPr="00137CC8" w:rsidRDefault="00EF269F" w:rsidP="00BA440F">
      <w:pPr>
        <w:pStyle w:val="Akapitzlist"/>
        <w:numPr>
          <w:ilvl w:val="0"/>
          <w:numId w:val="71"/>
        </w:numPr>
        <w:tabs>
          <w:tab w:val="left" w:pos="851"/>
          <w:tab w:val="left" w:pos="1560"/>
          <w:tab w:val="right" w:leader="hyphen" w:pos="9356"/>
        </w:tabs>
        <w:spacing w:after="0" w:line="360" w:lineRule="auto"/>
        <w:ind w:right="1"/>
        <w:jc w:val="both"/>
        <w:rPr>
          <w:rFonts w:ascii="Garamond" w:hAnsi="Garamond"/>
          <w:sz w:val="26"/>
          <w:szCs w:val="26"/>
        </w:rPr>
      </w:pPr>
      <w:r w:rsidRPr="00137CC8">
        <w:rPr>
          <w:rFonts w:ascii="Garamond" w:hAnsi="Garamond"/>
          <w:sz w:val="26"/>
          <w:szCs w:val="26"/>
        </w:rPr>
        <w:t>100.000,00 złotych lub</w:t>
      </w:r>
    </w:p>
    <w:p w14:paraId="53A9A8E7" w14:textId="32C7A6D6" w:rsidR="00240E5A" w:rsidRPr="00137CC8" w:rsidRDefault="00240E5A" w:rsidP="00BA440F">
      <w:pPr>
        <w:pStyle w:val="Akapitzlist"/>
        <w:numPr>
          <w:ilvl w:val="0"/>
          <w:numId w:val="71"/>
        </w:numPr>
        <w:tabs>
          <w:tab w:val="left" w:pos="851"/>
          <w:tab w:val="left" w:pos="1560"/>
          <w:tab w:val="right" w:leader="hyphen" w:pos="9356"/>
        </w:tabs>
        <w:spacing w:after="0" w:line="360" w:lineRule="auto"/>
        <w:ind w:right="1"/>
        <w:jc w:val="both"/>
        <w:rPr>
          <w:rFonts w:ascii="Garamond" w:hAnsi="Garamond"/>
          <w:sz w:val="26"/>
          <w:szCs w:val="26"/>
        </w:rPr>
      </w:pPr>
      <w:r w:rsidRPr="00137CC8">
        <w:rPr>
          <w:rFonts w:ascii="Garamond" w:hAnsi="Garamond"/>
          <w:sz w:val="26"/>
          <w:szCs w:val="26"/>
        </w:rPr>
        <w:t>10% sumy aktywów w rozumieniu usta</w:t>
      </w:r>
      <w:r w:rsidR="00BD2087">
        <w:rPr>
          <w:rFonts w:ascii="Garamond" w:hAnsi="Garamond"/>
          <w:sz w:val="26"/>
          <w:szCs w:val="26"/>
        </w:rPr>
        <w:t>wy z dnia 29 września 1994 r. o </w:t>
      </w:r>
      <w:r w:rsidRPr="00137CC8">
        <w:rPr>
          <w:rFonts w:ascii="Garamond" w:hAnsi="Garamond"/>
          <w:sz w:val="26"/>
          <w:szCs w:val="26"/>
        </w:rPr>
        <w:t>rachunkowości, ustalonych na podstawie ostatniego zatwierdz</w:t>
      </w:r>
      <w:r w:rsidR="00EF269F" w:rsidRPr="00137CC8">
        <w:rPr>
          <w:rFonts w:ascii="Garamond" w:hAnsi="Garamond"/>
          <w:sz w:val="26"/>
          <w:szCs w:val="26"/>
        </w:rPr>
        <w:t>onego sprawozdania finansowego,</w:t>
      </w:r>
    </w:p>
    <w:p w14:paraId="2EC17E7C" w14:textId="28577418" w:rsidR="00240E5A" w:rsidRPr="00B03201" w:rsidRDefault="00240E5A" w:rsidP="00BA440F">
      <w:pPr>
        <w:pStyle w:val="Akapitzlist"/>
        <w:numPr>
          <w:ilvl w:val="0"/>
          <w:numId w:val="60"/>
        </w:numPr>
        <w:tabs>
          <w:tab w:val="left" w:pos="426"/>
          <w:tab w:val="left" w:pos="851"/>
          <w:tab w:val="right" w:leader="hyphen" w:pos="9356"/>
        </w:tabs>
        <w:spacing w:after="0" w:line="360" w:lineRule="auto"/>
        <w:ind w:left="851" w:right="1"/>
        <w:contextualSpacing/>
        <w:jc w:val="both"/>
        <w:rPr>
          <w:rFonts w:ascii="Garamond" w:hAnsi="Garamond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t>zbycie akcji/udziałów innej spó</w:t>
      </w:r>
      <w:r w:rsidR="00EF269F">
        <w:rPr>
          <w:rFonts w:ascii="Garamond" w:hAnsi="Garamond"/>
          <w:sz w:val="26"/>
          <w:szCs w:val="26"/>
        </w:rPr>
        <w:t xml:space="preserve">łki o wartości </w:t>
      </w:r>
      <w:r w:rsidR="00BD2087">
        <w:rPr>
          <w:rFonts w:ascii="Garamond" w:hAnsi="Garamond"/>
          <w:sz w:val="26"/>
          <w:szCs w:val="26"/>
        </w:rPr>
        <w:t xml:space="preserve">rynkowej </w:t>
      </w:r>
      <w:r w:rsidR="00EF269F">
        <w:rPr>
          <w:rFonts w:ascii="Garamond" w:hAnsi="Garamond"/>
          <w:sz w:val="26"/>
          <w:szCs w:val="26"/>
        </w:rPr>
        <w:t>przekraczającej:</w:t>
      </w:r>
    </w:p>
    <w:p w14:paraId="501E2959" w14:textId="0C8D5A3E" w:rsidR="00240E5A" w:rsidRPr="00137CC8" w:rsidRDefault="00EF269F" w:rsidP="00BA440F">
      <w:pPr>
        <w:pStyle w:val="Akapitzlist"/>
        <w:numPr>
          <w:ilvl w:val="0"/>
          <w:numId w:val="72"/>
        </w:numPr>
        <w:tabs>
          <w:tab w:val="left" w:pos="851"/>
          <w:tab w:val="left" w:pos="1560"/>
          <w:tab w:val="right" w:leader="hyphen" w:pos="9356"/>
        </w:tabs>
        <w:spacing w:after="0" w:line="360" w:lineRule="auto"/>
        <w:ind w:right="1"/>
        <w:jc w:val="both"/>
        <w:rPr>
          <w:rFonts w:ascii="Garamond" w:hAnsi="Garamond"/>
          <w:sz w:val="26"/>
          <w:szCs w:val="26"/>
        </w:rPr>
      </w:pPr>
      <w:r w:rsidRPr="00137CC8">
        <w:rPr>
          <w:rFonts w:ascii="Garamond" w:hAnsi="Garamond"/>
          <w:sz w:val="26"/>
          <w:szCs w:val="26"/>
        </w:rPr>
        <w:t>100.000,00 złotych lub</w:t>
      </w:r>
    </w:p>
    <w:p w14:paraId="30250E0E" w14:textId="400492A3" w:rsidR="00240E5A" w:rsidRPr="00137CC8" w:rsidRDefault="00240E5A" w:rsidP="00BA440F">
      <w:pPr>
        <w:pStyle w:val="Akapitzlist"/>
        <w:numPr>
          <w:ilvl w:val="0"/>
          <w:numId w:val="72"/>
        </w:numPr>
        <w:tabs>
          <w:tab w:val="left" w:pos="851"/>
          <w:tab w:val="left" w:pos="1560"/>
          <w:tab w:val="right" w:leader="hyphen" w:pos="9412"/>
        </w:tabs>
        <w:spacing w:after="0" w:line="360" w:lineRule="auto"/>
        <w:jc w:val="both"/>
        <w:rPr>
          <w:rFonts w:ascii="Garamond" w:hAnsi="Garamond"/>
          <w:snapToGrid w:val="0"/>
          <w:sz w:val="26"/>
        </w:rPr>
      </w:pPr>
      <w:r w:rsidRPr="00137CC8">
        <w:rPr>
          <w:rFonts w:ascii="Garamond" w:hAnsi="Garamond"/>
          <w:sz w:val="26"/>
          <w:szCs w:val="26"/>
        </w:rPr>
        <w:lastRenderedPageBreak/>
        <w:t xml:space="preserve">10% sumy aktywów w rozumieniu ustawy z dnia 29 września 1994 r. </w:t>
      </w:r>
      <w:r w:rsidR="00EF269F" w:rsidRPr="00137CC8">
        <w:rPr>
          <w:rFonts w:ascii="Garamond" w:hAnsi="Garamond"/>
          <w:sz w:val="26"/>
          <w:szCs w:val="26"/>
        </w:rPr>
        <w:br/>
      </w:r>
      <w:r w:rsidRPr="00137CC8">
        <w:rPr>
          <w:rFonts w:ascii="Garamond" w:hAnsi="Garamond"/>
          <w:sz w:val="26"/>
          <w:szCs w:val="26"/>
        </w:rPr>
        <w:t>o rachunkowości, ustalonych na podstawie ostatniego zatwierdz</w:t>
      </w:r>
      <w:r w:rsidR="00EF269F" w:rsidRPr="00137CC8">
        <w:rPr>
          <w:rFonts w:ascii="Garamond" w:hAnsi="Garamond"/>
          <w:sz w:val="26"/>
          <w:szCs w:val="26"/>
        </w:rPr>
        <w:t>onego sprawozdania finansowego,</w:t>
      </w:r>
    </w:p>
    <w:p w14:paraId="1898F6F2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zawarcia przez spółkę umowy kredytu, pożyczki, poręczenia lub innej umowy </w:t>
      </w:r>
      <w:r w:rsidR="00EF269F">
        <w:rPr>
          <w:rFonts w:ascii="Garamond" w:hAnsi="Garamond" w:cs="Times New Roman"/>
          <w:snapToGrid w:val="0"/>
          <w:sz w:val="26"/>
          <w:szCs w:val="26"/>
        </w:rPr>
        <w:br/>
      </w:r>
      <w:r w:rsidRPr="00B03201">
        <w:rPr>
          <w:rFonts w:ascii="Garamond" w:hAnsi="Garamond" w:cs="Times New Roman"/>
          <w:snapToGrid w:val="0"/>
          <w:sz w:val="26"/>
          <w:szCs w:val="26"/>
        </w:rPr>
        <w:t>o podobnym charakterze,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F465CCF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emisji obligacji każdego rodzaju,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9634233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nabycia akcji własnych w sytuacji określonej w art. 362 § 1 pkt 2 </w:t>
      </w:r>
      <w:r w:rsidRPr="00B03201">
        <w:rPr>
          <w:rFonts w:ascii="Garamond" w:hAnsi="Garamond" w:cs="Times New Roman"/>
          <w:sz w:val="26"/>
          <w:szCs w:val="26"/>
        </w:rPr>
        <w:t>ustawy z dnia 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>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FEF5F91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przymusowego wykupu akcji stosownie do postanowień  art. 418 </w:t>
      </w:r>
      <w:r w:rsidRPr="00B03201">
        <w:rPr>
          <w:rFonts w:ascii="Garamond" w:hAnsi="Garamond" w:cs="Times New Roman"/>
          <w:sz w:val="26"/>
          <w:szCs w:val="26"/>
        </w:rPr>
        <w:t>ustawy z dnia 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>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D320AA0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tworzenia, użycia i likwidacji kapitałów rezerwowych,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3CE8ADE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użycia kapitału zapasowego,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5B25253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umorzenia, zbycia lub zastawienia udziałów lub akcji,</w:t>
      </w:r>
    </w:p>
    <w:p w14:paraId="250CEE4E" w14:textId="77777777" w:rsidR="00240E5A" w:rsidRPr="00B03201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</w:rPr>
        <w:t>kształtowanie wynagrodzeń członków Zarządu oraz rad nadzorczych,</w:t>
      </w:r>
    </w:p>
    <w:p w14:paraId="7C1EE9FE" w14:textId="67A49EA5" w:rsidR="00BD052B" w:rsidRDefault="00240E5A" w:rsidP="00BA440F">
      <w:pPr>
        <w:numPr>
          <w:ilvl w:val="0"/>
          <w:numId w:val="60"/>
        </w:numPr>
        <w:tabs>
          <w:tab w:val="left" w:pos="426"/>
          <w:tab w:val="right" w:leader="hyphen" w:pos="9412"/>
        </w:tabs>
        <w:spacing w:after="0" w:line="360" w:lineRule="auto"/>
        <w:ind w:left="851" w:hanging="425"/>
        <w:jc w:val="both"/>
        <w:rPr>
          <w:rFonts w:ascii="Garamond" w:hAnsi="Garamond" w:cs="Times New Roman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postanowienia dotyczącego roszczeń o naprawienie szkody wyrządzonej przy zawiązaniu spółki lub sprawowaniu zarządu albo nadzoru.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167047F" w14:textId="4EE7FCCD" w:rsidR="00BD052B" w:rsidRDefault="000D55AB" w:rsidP="000D55AB">
      <w:pPr>
        <w:pStyle w:val="Akapitzlist"/>
        <w:numPr>
          <w:ilvl w:val="0"/>
          <w:numId w:val="59"/>
        </w:numPr>
        <w:tabs>
          <w:tab w:val="left" w:pos="357"/>
          <w:tab w:val="right" w:leader="hyphen" w:pos="9412"/>
        </w:tabs>
        <w:spacing w:after="0"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0D55AB">
        <w:rPr>
          <w:rFonts w:ascii="Garamond" w:hAnsi="Garamond"/>
          <w:sz w:val="26"/>
          <w:szCs w:val="26"/>
        </w:rPr>
        <w:t>Walne Zgromadzenie, na wniosek Zarządu Spółki, zaopiniowany przez Radę Nadzorczą, może podjąć uchwałę określającą maksymalny łączny koszt wynagrodzenia wszystkich doradców Rady Nadzorczej, który Spółka może ponieść w trakcie roku obrotowego.</w:t>
      </w:r>
    </w:p>
    <w:p w14:paraId="52C59B1B" w14:textId="77777777" w:rsidR="000D55AB" w:rsidRDefault="000D55AB" w:rsidP="000D55AB">
      <w:pPr>
        <w:pStyle w:val="Akapitzlist"/>
        <w:tabs>
          <w:tab w:val="left" w:pos="357"/>
          <w:tab w:val="right" w:leader="hyphen" w:pos="9412"/>
        </w:tabs>
        <w:spacing w:after="0" w:line="360" w:lineRule="auto"/>
        <w:ind w:left="426"/>
        <w:jc w:val="both"/>
        <w:rPr>
          <w:rFonts w:ascii="Garamond" w:hAnsi="Garamond"/>
          <w:sz w:val="26"/>
          <w:szCs w:val="26"/>
        </w:rPr>
      </w:pPr>
    </w:p>
    <w:p w14:paraId="4903B64D" w14:textId="4501E676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2E7579B9" w14:textId="77777777" w:rsidR="00240E5A" w:rsidRPr="00B03201" w:rsidRDefault="00240E5A" w:rsidP="00BA440F">
      <w:pPr>
        <w:numPr>
          <w:ilvl w:val="0"/>
          <w:numId w:val="20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Wnioski Zarządu oraz akcjonariuszy w sprawach wskazanych w § 53, powinny być wnoszone wraz z uzasadnieniem i pisemną opinią Rady Nadzorczej. Opinii Rady Nadzorczej nie wymagają wnioski dotyczące członków Rady Nadzorczej, w szczególności w sprawach o których mowa w § 53 ust. 1 pkt 2 i ust. 2 pkt 1.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BCB6833" w14:textId="311FDC1D" w:rsidR="00240E5A" w:rsidRPr="00BD052B" w:rsidRDefault="00240E5A" w:rsidP="00BA440F">
      <w:pPr>
        <w:numPr>
          <w:ilvl w:val="0"/>
          <w:numId w:val="20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Wymóg opiniowania wniosku złożonego przez akcjonariuszy nie obowiązuje w okresie, gdy Skarb Państwa posiada 100% akcji Spółki oraz przy wnioskach Zarządu, </w:t>
      </w:r>
      <w:r w:rsidR="00EF269F">
        <w:rPr>
          <w:rFonts w:ascii="Garamond" w:hAnsi="Garamond" w:cs="Times New Roman"/>
          <w:snapToGrid w:val="0"/>
          <w:sz w:val="26"/>
          <w:szCs w:val="26"/>
        </w:rPr>
        <w:br/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 przypadkach określonych w przepisie art. 384 § 2 </w:t>
      </w:r>
      <w:r w:rsidRPr="00B03201">
        <w:rPr>
          <w:rFonts w:ascii="Garamond" w:hAnsi="Garamond" w:cs="Times New Roman"/>
          <w:sz w:val="26"/>
          <w:szCs w:val="26"/>
        </w:rPr>
        <w:t>ustawy z dnia 15 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>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E4C1143" w14:textId="77777777" w:rsidR="00BD052B" w:rsidRDefault="00BD052B" w:rsidP="00BD052B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541ACA35" w14:textId="77777777" w:rsidR="001B51B4" w:rsidRPr="00BD052B" w:rsidRDefault="001B51B4" w:rsidP="00BD052B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75695CFE" w14:textId="2CDA71A6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6216ED6" w14:textId="77777777" w:rsidR="00EE01CB" w:rsidRPr="001C0D7C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Zmiana przedmiotu działalności Spółki może nastąpić bez obowiązku wykupu akcji z zachowaniem wymogów określonych w art. 417 § 4 </w:t>
      </w:r>
      <w:r w:rsidRPr="00B03201">
        <w:rPr>
          <w:rFonts w:ascii="Garamond" w:hAnsi="Garamond" w:cs="Times New Roman"/>
          <w:sz w:val="26"/>
          <w:szCs w:val="26"/>
        </w:rPr>
        <w:t>ustawy z dnia 15 września 2000 r. - Kodeks spółek handlowych</w:t>
      </w:r>
      <w:r w:rsidRPr="00B03201">
        <w:rPr>
          <w:rFonts w:ascii="Garamond" w:hAnsi="Garamond" w:cs="Times New Roman"/>
          <w:snapToGrid w:val="0"/>
          <w:sz w:val="26"/>
          <w:szCs w:val="26"/>
        </w:rPr>
        <w:t>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12397BC" w14:textId="19057C1F" w:rsidR="00BD052B" w:rsidRDefault="00BD052B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02775FF2" w14:textId="77777777" w:rsidR="004A7D9C" w:rsidRDefault="004A7D9C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19FEF26F" w14:textId="38021128" w:rsidR="00240E5A" w:rsidRDefault="00240E5A" w:rsidP="00157FFB">
      <w:pPr>
        <w:pStyle w:val="Akapitzlist"/>
        <w:tabs>
          <w:tab w:val="left" w:pos="357"/>
          <w:tab w:val="right" w:leader="hyphen" w:pos="9412"/>
        </w:tabs>
        <w:spacing w:after="0" w:line="360" w:lineRule="auto"/>
        <w:ind w:left="0"/>
        <w:jc w:val="both"/>
        <w:rPr>
          <w:rFonts w:ascii="Garamond" w:hAnsi="Garamond"/>
          <w:b/>
          <w:snapToGrid w:val="0"/>
          <w:sz w:val="26"/>
          <w:szCs w:val="26"/>
        </w:rPr>
      </w:pPr>
      <w:r w:rsidRPr="001C0D7C">
        <w:rPr>
          <w:rFonts w:ascii="Garamond" w:hAnsi="Garamond"/>
          <w:b/>
          <w:snapToGrid w:val="0"/>
          <w:sz w:val="26"/>
          <w:szCs w:val="26"/>
        </w:rPr>
        <w:t xml:space="preserve">VI. GOSPODARKA SPÓŁKI </w:t>
      </w:r>
    </w:p>
    <w:p w14:paraId="64A75EF8" w14:textId="77777777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03F33759" w14:textId="77777777" w:rsidR="00240E5A" w:rsidRPr="00B03201" w:rsidRDefault="00240E5A" w:rsidP="00BA440F">
      <w:pPr>
        <w:numPr>
          <w:ilvl w:val="0"/>
          <w:numId w:val="21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Rokiem obrotowym Spółki jest rok kalendarzowy, z zastrzeżeniem ust. 2.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DFA520B" w14:textId="752C030C" w:rsidR="00BD052B" w:rsidRPr="004A7D9C" w:rsidRDefault="00240E5A" w:rsidP="00BA440F">
      <w:pPr>
        <w:numPr>
          <w:ilvl w:val="0"/>
          <w:numId w:val="21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Pierwszy pełny rok obrotowy Spółki zaczyna </w:t>
      </w:r>
      <w:r w:rsidRPr="00B03201">
        <w:rPr>
          <w:rFonts w:ascii="Garamond" w:hAnsi="Garamond" w:cs="Times New Roman"/>
          <w:sz w:val="26"/>
          <w:szCs w:val="26"/>
        </w:rPr>
        <w:t>się pierwszego dnia miesiąca przypadającego po wpisaniu Spółki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do rejestru przedsiębiorców i kończy się 31 grudnia 2007 roku.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0EA5359" w14:textId="796375D6" w:rsidR="00092941" w:rsidRDefault="00092941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4FC12DD8" w14:textId="2A202D9C" w:rsidR="00BD052B" w:rsidRPr="004A7D9C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Księgowość Spółki jest prowadzona zgodnie z przepisami ustawy z dnia </w:t>
      </w:r>
      <w:r w:rsidR="00BD052B">
        <w:rPr>
          <w:rFonts w:ascii="Garamond" w:hAnsi="Garamond" w:cs="Times New Roman"/>
          <w:snapToGrid w:val="0"/>
          <w:sz w:val="26"/>
          <w:szCs w:val="26"/>
        </w:rPr>
        <w:t xml:space="preserve">29 września 1994 r. </w:t>
      </w:r>
      <w:r w:rsidRPr="00B03201">
        <w:rPr>
          <w:rFonts w:ascii="Garamond" w:hAnsi="Garamond" w:cs="Times New Roman"/>
          <w:snapToGrid w:val="0"/>
          <w:sz w:val="26"/>
          <w:szCs w:val="26"/>
        </w:rPr>
        <w:t>o rachunkowości.</w:t>
      </w:r>
    </w:p>
    <w:p w14:paraId="4134F123" w14:textId="77777777" w:rsidR="00092941" w:rsidRPr="001C0D7C" w:rsidRDefault="00092941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673813AB" w14:textId="77777777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1. Spółka tworzy następujące kapitały i fundusze: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D576C0C" w14:textId="77777777" w:rsidR="00240E5A" w:rsidRPr="00B03201" w:rsidRDefault="00240E5A" w:rsidP="00BA440F">
      <w:pPr>
        <w:numPr>
          <w:ilvl w:val="0"/>
          <w:numId w:val="39"/>
        </w:numPr>
        <w:tabs>
          <w:tab w:val="left" w:pos="357"/>
          <w:tab w:val="num" w:pos="1191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kapitał zakładowy,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DD8FBE6" w14:textId="77777777" w:rsidR="00240E5A" w:rsidRPr="00B03201" w:rsidRDefault="00240E5A" w:rsidP="00BA440F">
      <w:pPr>
        <w:numPr>
          <w:ilvl w:val="0"/>
          <w:numId w:val="39"/>
        </w:numPr>
        <w:tabs>
          <w:tab w:val="left" w:pos="357"/>
          <w:tab w:val="num" w:pos="1191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kapitał zapasowy,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184483FE" w14:textId="77777777" w:rsidR="00240E5A" w:rsidRPr="00B03201" w:rsidRDefault="00240E5A" w:rsidP="00BA440F">
      <w:pPr>
        <w:numPr>
          <w:ilvl w:val="0"/>
          <w:numId w:val="39"/>
        </w:numPr>
        <w:tabs>
          <w:tab w:val="left" w:pos="357"/>
          <w:tab w:val="num" w:pos="1191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kapitał z aktualizacji wyceny, </w:t>
      </w:r>
    </w:p>
    <w:p w14:paraId="17886E29" w14:textId="77777777" w:rsidR="00240E5A" w:rsidRPr="00B03201" w:rsidRDefault="00240E5A" w:rsidP="00BA440F">
      <w:pPr>
        <w:numPr>
          <w:ilvl w:val="0"/>
          <w:numId w:val="39"/>
        </w:numPr>
        <w:tabs>
          <w:tab w:val="left" w:pos="357"/>
          <w:tab w:val="num" w:pos="1191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pozostałe kapitały rezerwowe, </w:t>
      </w:r>
    </w:p>
    <w:p w14:paraId="67F6C7ED" w14:textId="77777777" w:rsidR="00240E5A" w:rsidRPr="00B03201" w:rsidRDefault="00240E5A" w:rsidP="00BA440F">
      <w:pPr>
        <w:numPr>
          <w:ilvl w:val="0"/>
          <w:numId w:val="39"/>
        </w:numPr>
        <w:tabs>
          <w:tab w:val="left" w:pos="357"/>
          <w:tab w:val="num" w:pos="1191"/>
          <w:tab w:val="right" w:leader="hyphen" w:pos="9412"/>
        </w:tabs>
        <w:spacing w:after="0" w:line="360" w:lineRule="auto"/>
        <w:ind w:left="715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zakładowy fundusz świadczeń socjalnych.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0160AF4F" w14:textId="7680C4FA" w:rsidR="00240E5A" w:rsidRPr="00C31E8C" w:rsidRDefault="00240E5A" w:rsidP="00BA440F">
      <w:pPr>
        <w:numPr>
          <w:ilvl w:val="0"/>
          <w:numId w:val="22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Spółka może tworzyć i znosić uchwałą Walnego Zgromadzenia, inne kapitały na pokrycie szczególnych strat lub wydatków, na początku i w trakcie roku obrotowego.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511AD0C" w14:textId="77777777" w:rsidR="00C31E8C" w:rsidRPr="00C31E8C" w:rsidRDefault="00C31E8C" w:rsidP="00C31E8C">
      <w:pPr>
        <w:tabs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753225DD" w14:textId="1E9AEB2E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1FE38A05" w14:textId="77777777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Zarząd jest obowiązany: </w:t>
      </w:r>
    </w:p>
    <w:p w14:paraId="7732B50F" w14:textId="77777777" w:rsidR="00240E5A" w:rsidRPr="00B03201" w:rsidRDefault="00240E5A" w:rsidP="00BA440F">
      <w:pPr>
        <w:numPr>
          <w:ilvl w:val="0"/>
          <w:numId w:val="2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sporządzić sprawozdanie finansowe wraz ze sprawozdaniem z działalności Spółki za ostatni rok obrotowy w terminie trzech miesięcy od dnia bilansowego,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F58F915" w14:textId="77777777" w:rsidR="00240E5A" w:rsidRPr="00B03201" w:rsidRDefault="00240E5A" w:rsidP="00BA440F">
      <w:pPr>
        <w:numPr>
          <w:ilvl w:val="0"/>
          <w:numId w:val="2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poddać sprawozdanie finansowe badaniu przez </w:t>
      </w:r>
      <w:r w:rsidR="00EE01CB">
        <w:rPr>
          <w:rFonts w:ascii="Garamond" w:hAnsi="Garamond" w:cs="Times New Roman"/>
          <w:snapToGrid w:val="0"/>
          <w:sz w:val="26"/>
          <w:szCs w:val="26"/>
        </w:rPr>
        <w:t>firmę audytorską</w:t>
      </w:r>
      <w:r w:rsidRPr="00B03201">
        <w:rPr>
          <w:rFonts w:ascii="Garamond" w:hAnsi="Garamond" w:cs="Times New Roman"/>
          <w:snapToGrid w:val="0"/>
          <w:sz w:val="26"/>
          <w:szCs w:val="26"/>
        </w:rPr>
        <w:t>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4358858D" w14:textId="77777777" w:rsidR="00240E5A" w:rsidRPr="00B03201" w:rsidRDefault="00240E5A" w:rsidP="00BA440F">
      <w:pPr>
        <w:numPr>
          <w:ilvl w:val="0"/>
          <w:numId w:val="2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złożyć do oceny Radzie Nadzorczej dokumenty, wymienione w pkt 1, wraz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</w:r>
      <w:r w:rsidR="00EE01CB">
        <w:rPr>
          <w:rFonts w:ascii="Garamond" w:hAnsi="Garamond" w:cs="Times New Roman"/>
          <w:snapToGrid w:val="0"/>
          <w:sz w:val="26"/>
          <w:szCs w:val="26"/>
        </w:rPr>
        <w:t>ze sprawozdaniem z badania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, </w:t>
      </w:r>
    </w:p>
    <w:p w14:paraId="360853DB" w14:textId="7564C15E" w:rsidR="00240E5A" w:rsidRPr="00B03201" w:rsidRDefault="00240E5A" w:rsidP="00BA440F">
      <w:pPr>
        <w:numPr>
          <w:ilvl w:val="0"/>
          <w:numId w:val="2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lastRenderedPageBreak/>
        <w:t xml:space="preserve">przedstawić Zwyczajnemu Walnemu Zgromadzeniu dokumenty, wymienione w pkt 1, </w:t>
      </w:r>
      <w:r w:rsidR="00594C5E" w:rsidRPr="00594C5E">
        <w:rPr>
          <w:rFonts w:ascii="Garamond" w:hAnsi="Garamond" w:cs="Times New Roman"/>
          <w:snapToGrid w:val="0"/>
          <w:sz w:val="26"/>
          <w:szCs w:val="26"/>
        </w:rPr>
        <w:t xml:space="preserve">wraz ze sprawozdaniem z badania przez firmę audytorską, </w:t>
      </w:r>
      <w:r w:rsidRPr="00B03201">
        <w:rPr>
          <w:rFonts w:ascii="Garamond" w:hAnsi="Garamond" w:cs="Times New Roman"/>
          <w:snapToGrid w:val="0"/>
          <w:sz w:val="26"/>
          <w:szCs w:val="26"/>
        </w:rPr>
        <w:t>do końca czwartego miesiąca od dnia bilansowego,</w:t>
      </w:r>
    </w:p>
    <w:p w14:paraId="7885C608" w14:textId="7394CCCE" w:rsidR="00240E5A" w:rsidRPr="00B03201" w:rsidRDefault="00240E5A" w:rsidP="00BA440F">
      <w:pPr>
        <w:numPr>
          <w:ilvl w:val="0"/>
          <w:numId w:val="23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t>przedstawić Zwyczajnemu Walnemu Zgromadzeniu sprawozdani</w:t>
      </w:r>
      <w:r w:rsidR="00C31E8C">
        <w:rPr>
          <w:rFonts w:ascii="Garamond" w:hAnsi="Garamond" w:cs="Times New Roman"/>
          <w:sz w:val="26"/>
          <w:szCs w:val="26"/>
        </w:rPr>
        <w:t>a, o których mowa w § 23 ust. 2, wraz z opinią Rady Nadzorczej, w terminie do końca czwartego miesiąca od dnia bilansowego</w:t>
      </w:r>
      <w:r w:rsidR="00EF269F">
        <w:rPr>
          <w:rFonts w:ascii="Garamond" w:hAnsi="Garamond" w:cs="Times New Roman"/>
          <w:sz w:val="26"/>
          <w:szCs w:val="26"/>
        </w:rPr>
        <w:t>.</w:t>
      </w:r>
    </w:p>
    <w:p w14:paraId="3F0B1A11" w14:textId="77777777" w:rsidR="00240E5A" w:rsidRPr="00B03201" w:rsidRDefault="00240E5A" w:rsidP="00BA440F">
      <w:pPr>
        <w:numPr>
          <w:ilvl w:val="0"/>
          <w:numId w:val="23"/>
        </w:numPr>
        <w:tabs>
          <w:tab w:val="left" w:pos="426"/>
          <w:tab w:val="right" w:leader="hyphen" w:pos="9412"/>
        </w:tabs>
        <w:spacing w:after="0" w:line="360" w:lineRule="auto"/>
        <w:ind w:left="426" w:hanging="426"/>
        <w:jc w:val="both"/>
        <w:rPr>
          <w:rFonts w:ascii="Garamond" w:hAnsi="Garamond" w:cs="Times New Roman"/>
          <w:snapToGrid w:val="0"/>
          <w:sz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w spółkach, wobec których Spółka jest przedsiębiorcą dominującym w rozumieniu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 xml:space="preserve">art. 4 pkt 3 ustawy z dnia 16 lutego 2007 r. o ochronie konkurencji i konsumentów,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 xml:space="preserve">w związku z art. 17 ust. 7, art. 18 ust. 2, art. 20 oraz art. 23 ustawy o zasadach zarządzania mieniem państwowym, wprowadzić zasady wymienione w ustawie </w:t>
      </w:r>
      <w:r w:rsidR="00EF269F">
        <w:rPr>
          <w:rFonts w:ascii="Garamond" w:hAnsi="Garamond" w:cs="Times New Roman"/>
          <w:sz w:val="26"/>
          <w:szCs w:val="26"/>
        </w:rPr>
        <w:br/>
      </w:r>
      <w:r w:rsidRPr="00B03201">
        <w:rPr>
          <w:rFonts w:ascii="Garamond" w:hAnsi="Garamond" w:cs="Times New Roman"/>
          <w:sz w:val="26"/>
          <w:szCs w:val="26"/>
        </w:rPr>
        <w:t xml:space="preserve">o zarządzaniu </w:t>
      </w:r>
      <w:r w:rsidR="00EF269F">
        <w:rPr>
          <w:rFonts w:ascii="Garamond" w:hAnsi="Garamond" w:cs="Times New Roman"/>
          <w:sz w:val="26"/>
          <w:szCs w:val="26"/>
        </w:rPr>
        <w:t>mieniem państwowym.</w:t>
      </w:r>
    </w:p>
    <w:p w14:paraId="27F3CD14" w14:textId="77777777" w:rsidR="00240E5A" w:rsidRPr="004A7D9C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ind w:left="360"/>
        <w:jc w:val="both"/>
        <w:rPr>
          <w:rFonts w:ascii="Garamond" w:hAnsi="Garamond" w:cs="Times New Roman"/>
          <w:snapToGrid w:val="0"/>
          <w:sz w:val="18"/>
          <w:szCs w:val="26"/>
        </w:rPr>
      </w:pPr>
    </w:p>
    <w:p w14:paraId="4F0F3602" w14:textId="619BFF43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1597B7FB" w14:textId="77777777" w:rsidR="00240E5A" w:rsidRPr="00B03201" w:rsidRDefault="00240E5A" w:rsidP="00BA440F">
      <w:pPr>
        <w:numPr>
          <w:ilvl w:val="0"/>
          <w:numId w:val="24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Sposób przeznaczenia czystego zysku Spółki określi uchwałą Walne Zgromadzenie.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879D612" w14:textId="77777777" w:rsidR="00240E5A" w:rsidRPr="00B03201" w:rsidRDefault="00240E5A" w:rsidP="00BA440F">
      <w:pPr>
        <w:numPr>
          <w:ilvl w:val="0"/>
          <w:numId w:val="24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Walne Zgromadzenie dokonuje odpisów z zysku na kapitał zapasowy </w:t>
      </w:r>
      <w:r w:rsidRPr="00B03201">
        <w:rPr>
          <w:rFonts w:ascii="Garamond" w:hAnsi="Garamond" w:cs="Times New Roman"/>
          <w:snapToGrid w:val="0"/>
          <w:sz w:val="26"/>
          <w:szCs w:val="26"/>
        </w:rPr>
        <w:br/>
        <w:t>w wysokości co najmniej 8% zysku za dany rok obrotowy, dopóki kapitał ten nie osiągnie przynajmniej jednej trzeciej części kapitału zakładowego.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5167216" w14:textId="77777777" w:rsidR="00240E5A" w:rsidRPr="00B03201" w:rsidRDefault="00240E5A" w:rsidP="00BA440F">
      <w:pPr>
        <w:numPr>
          <w:ilvl w:val="0"/>
          <w:numId w:val="24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Walne Zgromadzenie może przeznaczyć część zysku na: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923B870" w14:textId="77777777" w:rsidR="00240E5A" w:rsidRPr="00B03201" w:rsidRDefault="00240E5A" w:rsidP="00BA440F">
      <w:pPr>
        <w:numPr>
          <w:ilvl w:val="0"/>
          <w:numId w:val="40"/>
        </w:numPr>
        <w:tabs>
          <w:tab w:val="left" w:pos="357"/>
          <w:tab w:val="right" w:leader="hyphen" w:pos="9412"/>
        </w:tabs>
        <w:spacing w:after="0" w:line="360" w:lineRule="auto"/>
        <w:ind w:left="84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dywidendę dla akcjonariuszy,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A67AA07" w14:textId="77777777" w:rsidR="00240E5A" w:rsidRPr="00B03201" w:rsidRDefault="00240E5A" w:rsidP="00BA440F">
      <w:pPr>
        <w:numPr>
          <w:ilvl w:val="0"/>
          <w:numId w:val="40"/>
        </w:numPr>
        <w:tabs>
          <w:tab w:val="left" w:pos="357"/>
          <w:tab w:val="right" w:leader="hyphen" w:pos="9412"/>
        </w:tabs>
        <w:spacing w:after="0" w:line="360" w:lineRule="auto"/>
        <w:ind w:left="84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pozostałe kapitały i fundusze,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5F2CCCD" w14:textId="77777777" w:rsidR="00240E5A" w:rsidRPr="00B03201" w:rsidRDefault="00240E5A" w:rsidP="00BA440F">
      <w:pPr>
        <w:numPr>
          <w:ilvl w:val="0"/>
          <w:numId w:val="40"/>
        </w:numPr>
        <w:tabs>
          <w:tab w:val="left" w:pos="357"/>
          <w:tab w:val="right" w:leader="hyphen" w:pos="9412"/>
        </w:tabs>
        <w:spacing w:after="0" w:line="360" w:lineRule="auto"/>
        <w:ind w:left="844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inne cele.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6EA78A6B" w14:textId="77777777" w:rsidR="00240E5A" w:rsidRPr="00B03201" w:rsidRDefault="00240E5A" w:rsidP="00BA440F">
      <w:pPr>
        <w:numPr>
          <w:ilvl w:val="0"/>
          <w:numId w:val="24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Dniem dywidendy jest dzień podjęcia przez Zwyczajne Walne Zgromadzenie uchwały o podziale zysku za ostatni rok obrotowy.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Zwyczajne Walne Zgromadzenie </w:t>
      </w:r>
      <w:r w:rsidRPr="00B03201">
        <w:rPr>
          <w:rFonts w:ascii="Garamond" w:hAnsi="Garamond" w:cs="Times New Roman"/>
          <w:sz w:val="26"/>
          <w:szCs w:val="26"/>
        </w:rPr>
        <w:t>może, zgodnie z art. 348 ustawy z dnia 15 września 2000 r. – Kodeks spółek handlowych, określić inny dzień dywidendy.</w:t>
      </w: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 </w:t>
      </w:r>
    </w:p>
    <w:p w14:paraId="2C7622AF" w14:textId="77777777" w:rsidR="00240E5A" w:rsidRPr="00B03201" w:rsidRDefault="00240E5A" w:rsidP="00BA440F">
      <w:pPr>
        <w:numPr>
          <w:ilvl w:val="0"/>
          <w:numId w:val="24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Dzień wypłaty dywidendy określa uchwałą Zwyczajne Walne Zgromadzenie. </w:t>
      </w:r>
    </w:p>
    <w:p w14:paraId="4B1D5822" w14:textId="77777777" w:rsidR="00240E5A" w:rsidRPr="00B03201" w:rsidRDefault="00240E5A" w:rsidP="00BA440F">
      <w:pPr>
        <w:numPr>
          <w:ilvl w:val="0"/>
          <w:numId w:val="24"/>
        </w:num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>Zarząd jest upoważniony do wypłaty akcjonariuszom zaliczki na poczet przewidywanej dywidendy na koniec roku obrotowego, zgodnie z przepisami ustawy z dnia 15 września 2000 r. – Kodeks spółek handlowych. Wypłata zaliczki wymaga zgody Rady Nadzorczej.</w:t>
      </w:r>
    </w:p>
    <w:p w14:paraId="3FCAF1E9" w14:textId="34EF3273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576F3979" w14:textId="77777777" w:rsidR="004A7D9C" w:rsidRPr="00B03201" w:rsidRDefault="004A7D9C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</w:p>
    <w:p w14:paraId="67AF3E26" w14:textId="77777777" w:rsidR="00240E5A" w:rsidRPr="00B03201" w:rsidRDefault="00240E5A" w:rsidP="000E71C6">
      <w:pPr>
        <w:pStyle w:val="Nagwek1"/>
        <w:tabs>
          <w:tab w:val="left" w:pos="357"/>
          <w:tab w:val="right" w:leader="hyphen" w:pos="9412"/>
        </w:tabs>
        <w:spacing w:before="0" w:after="0" w:line="360" w:lineRule="auto"/>
        <w:rPr>
          <w:rFonts w:ascii="Garamond" w:hAnsi="Garamond"/>
          <w:b w:val="0"/>
          <w:sz w:val="26"/>
          <w:szCs w:val="26"/>
        </w:rPr>
      </w:pPr>
      <w:r w:rsidRPr="00B03201">
        <w:rPr>
          <w:rFonts w:ascii="Garamond" w:hAnsi="Garamond"/>
          <w:sz w:val="26"/>
          <w:szCs w:val="26"/>
        </w:rPr>
        <w:lastRenderedPageBreak/>
        <w:t xml:space="preserve">VII. POSTANOWIENIA PUBLIKACYJNE </w:t>
      </w:r>
    </w:p>
    <w:p w14:paraId="48F03516" w14:textId="77777777" w:rsidR="00240E5A" w:rsidRPr="00B03201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42315B71" w14:textId="0769EEAF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7A8DDEB4" w14:textId="18827CF4" w:rsidR="00240E5A" w:rsidRPr="00B03201" w:rsidRDefault="00240E5A" w:rsidP="00BA440F">
      <w:pPr>
        <w:numPr>
          <w:ilvl w:val="0"/>
          <w:numId w:val="25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Spółka publikuje swoje ogłoszenia objęte obowiązkiem publikacji w Monitorze Sądowym i Gospodarczym. Kopie ogłoszeń winny być przesłane do akcjonariusza - Skarbu Państwa, a także wywieszone w siedzibie Spółki w miejscu dostępnym dla wszystkich pracowników.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2FA5ABBC" w14:textId="77777777" w:rsidR="00240E5A" w:rsidRPr="00B03201" w:rsidRDefault="00240E5A" w:rsidP="00BA440F">
      <w:pPr>
        <w:numPr>
          <w:ilvl w:val="0"/>
          <w:numId w:val="25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z w:val="26"/>
          <w:szCs w:val="26"/>
        </w:rPr>
        <w:t xml:space="preserve">W ciągu czterech tygodni od dnia wpisania do rejestru przedsiębiorców zmian w Statucie Spółki Zarząd zobowiązany jest do przesłania akcjonariuszowi </w:t>
      </w:r>
      <w:r w:rsidRPr="00B03201">
        <w:rPr>
          <w:rFonts w:ascii="Garamond" w:hAnsi="Garamond" w:cs="Times New Roman"/>
          <w:sz w:val="26"/>
          <w:szCs w:val="26"/>
        </w:rPr>
        <w:br/>
        <w:t>- Skarbowi Państwa jednolitego tekstu Statutu Spółki, który przed złożeniem wniosku o wpis zmiany Statutu Spółki do rejestru przedsiębiorców, został przyjęty przez Radę Nadzorczą, w trybie określonym w § 29 ust. 1 pkt 11.</w:t>
      </w:r>
    </w:p>
    <w:p w14:paraId="01BA0705" w14:textId="77777777" w:rsidR="00240E5A" w:rsidRPr="001C0D7C" w:rsidRDefault="00240E5A" w:rsidP="00BA440F">
      <w:pPr>
        <w:numPr>
          <w:ilvl w:val="0"/>
          <w:numId w:val="25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Zarząd składa w sądzie rejestrowym właściwym ze względu na siedzibę Spółki roczne sprawozdanie finansowe, </w:t>
      </w:r>
      <w:r w:rsidR="00DF62B9">
        <w:rPr>
          <w:rFonts w:ascii="Garamond" w:hAnsi="Garamond" w:cs="Times New Roman"/>
          <w:snapToGrid w:val="0"/>
          <w:sz w:val="26"/>
          <w:szCs w:val="26"/>
        </w:rPr>
        <w:t>sprawozdanie z badania</w:t>
      </w:r>
      <w:r w:rsidRPr="00B03201">
        <w:rPr>
          <w:rFonts w:ascii="Garamond" w:hAnsi="Garamond" w:cs="Times New Roman"/>
          <w:snapToGrid w:val="0"/>
          <w:sz w:val="26"/>
          <w:szCs w:val="26"/>
        </w:rPr>
        <w:t>, odpis uchwały Walnego Zgromadzenia o zatwierdzeniu sprawozdania finansowego i podziale zysku lub pokryciu straty oraz sprawozdanie z działalności Spółki w terminie piętnastu dni od dnia zatwierdzenia przez Walne Zgromadzenie sprawozdania finansowego Spółki. Jeżeli sprawozdanie finansowe nie zostało zatwierdzone</w:t>
      </w:r>
      <w:r w:rsidR="00756493">
        <w:rPr>
          <w:rFonts w:ascii="Garamond" w:hAnsi="Garamond" w:cs="Times New Roman"/>
          <w:snapToGrid w:val="0"/>
          <w:sz w:val="26"/>
          <w:szCs w:val="26"/>
        </w:rPr>
        <w:t xml:space="preserve"> </w:t>
      </w:r>
      <w:r w:rsidRPr="00B03201">
        <w:rPr>
          <w:rFonts w:ascii="Garamond" w:hAnsi="Garamond" w:cs="Times New Roman"/>
          <w:snapToGrid w:val="0"/>
          <w:sz w:val="26"/>
          <w:szCs w:val="26"/>
        </w:rPr>
        <w:t>w terminie sześciu miesięcy od dnia bilansowego, to należy je złożyć w ciągu piętnastu dni po tym terminie.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58ABF560" w14:textId="51E3CA44" w:rsidR="004A7D9C" w:rsidRDefault="004A7D9C">
      <w:pPr>
        <w:spacing w:after="160" w:line="259" w:lineRule="auto"/>
        <w:rPr>
          <w:rFonts w:ascii="Garamond" w:hAnsi="Garamond" w:cs="Times New Roman"/>
          <w:snapToGrid w:val="0"/>
          <w:sz w:val="26"/>
          <w:szCs w:val="26"/>
        </w:rPr>
      </w:pPr>
    </w:p>
    <w:p w14:paraId="2AD361AE" w14:textId="77777777" w:rsidR="006A6D17" w:rsidRDefault="006A6D17">
      <w:pPr>
        <w:spacing w:after="160" w:line="259" w:lineRule="auto"/>
        <w:rPr>
          <w:rFonts w:ascii="Garamond" w:hAnsi="Garamond" w:cs="Times New Roman"/>
          <w:snapToGrid w:val="0"/>
          <w:sz w:val="26"/>
          <w:szCs w:val="26"/>
        </w:rPr>
      </w:pPr>
    </w:p>
    <w:p w14:paraId="57F1444F" w14:textId="72525C09" w:rsidR="00240E5A" w:rsidRDefault="00240E5A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  <w:r w:rsidRPr="00B03201">
        <w:rPr>
          <w:rFonts w:ascii="Garamond" w:hAnsi="Garamond" w:cs="Times New Roman"/>
          <w:b/>
          <w:snapToGrid w:val="0"/>
          <w:sz w:val="26"/>
          <w:szCs w:val="26"/>
        </w:rPr>
        <w:t xml:space="preserve">VIII. POSTANOWIENIA KOŃCOWE </w:t>
      </w:r>
    </w:p>
    <w:p w14:paraId="5CA1AD7F" w14:textId="77777777" w:rsidR="004A7D9C" w:rsidRPr="00B03201" w:rsidRDefault="004A7D9C" w:rsidP="000E71C6">
      <w:pPr>
        <w:tabs>
          <w:tab w:val="left" w:pos="357"/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b/>
          <w:snapToGrid w:val="0"/>
          <w:sz w:val="26"/>
          <w:szCs w:val="26"/>
        </w:rPr>
      </w:pPr>
    </w:p>
    <w:p w14:paraId="5DD672C6" w14:textId="11D07B4B" w:rsidR="00240E5A" w:rsidRPr="001C0D7C" w:rsidRDefault="00240E5A" w:rsidP="00BA440F">
      <w:pPr>
        <w:pStyle w:val="Akapitzlist"/>
        <w:numPr>
          <w:ilvl w:val="0"/>
          <w:numId w:val="61"/>
        </w:numPr>
        <w:tabs>
          <w:tab w:val="left" w:pos="357"/>
          <w:tab w:val="right" w:leader="hyphen" w:pos="9412"/>
        </w:tabs>
        <w:spacing w:after="0" w:line="360" w:lineRule="auto"/>
        <w:jc w:val="center"/>
        <w:rPr>
          <w:rFonts w:ascii="Garamond" w:hAnsi="Garamond"/>
          <w:b/>
          <w:snapToGrid w:val="0"/>
          <w:sz w:val="26"/>
          <w:szCs w:val="26"/>
        </w:rPr>
      </w:pPr>
    </w:p>
    <w:p w14:paraId="06FDFB3D" w14:textId="77777777" w:rsidR="00240E5A" w:rsidRPr="00B03201" w:rsidRDefault="00240E5A" w:rsidP="00BA440F">
      <w:pPr>
        <w:numPr>
          <w:ilvl w:val="0"/>
          <w:numId w:val="26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 xml:space="preserve">Z przyczyn przewidzianych przepisami prawa Spółka ulega rozwiązaniu. </w:t>
      </w:r>
    </w:p>
    <w:p w14:paraId="589BF673" w14:textId="77777777" w:rsidR="00240E5A" w:rsidRPr="00B03201" w:rsidRDefault="00240E5A" w:rsidP="00BA440F">
      <w:pPr>
        <w:numPr>
          <w:ilvl w:val="0"/>
          <w:numId w:val="26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Likwidatorami są członkowie Zarządu, chyba że uchwała Walnego Zgromadzenia stanowi inaczej.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724A88D1" w14:textId="77777777" w:rsidR="00240E5A" w:rsidRPr="00B03201" w:rsidRDefault="00240E5A" w:rsidP="00BA440F">
      <w:pPr>
        <w:numPr>
          <w:ilvl w:val="0"/>
          <w:numId w:val="26"/>
        </w:numPr>
        <w:tabs>
          <w:tab w:val="right" w:leader="hyphen" w:pos="9412"/>
        </w:tabs>
        <w:spacing w:after="0" w:line="360" w:lineRule="auto"/>
        <w:jc w:val="both"/>
        <w:rPr>
          <w:rFonts w:ascii="Garamond" w:hAnsi="Garamond" w:cs="Times New Roman"/>
          <w:snapToGrid w:val="0"/>
          <w:sz w:val="26"/>
          <w:szCs w:val="26"/>
        </w:rPr>
      </w:pPr>
      <w:r w:rsidRPr="00B03201">
        <w:rPr>
          <w:rFonts w:ascii="Garamond" w:hAnsi="Garamond" w:cs="Times New Roman"/>
          <w:snapToGrid w:val="0"/>
          <w:sz w:val="26"/>
          <w:szCs w:val="26"/>
        </w:rPr>
        <w:t>Mienie pozostałe po zaspokojeniu lub zabezpieczeniu wierzycieli przypada akcjonariuszom w stosunku do ilości akcji.</w:t>
      </w:r>
      <w:r w:rsidRPr="00B03201">
        <w:rPr>
          <w:rFonts w:ascii="Garamond" w:hAnsi="Garamond" w:cs="Times New Roman"/>
          <w:sz w:val="26"/>
          <w:szCs w:val="26"/>
        </w:rPr>
        <w:t xml:space="preserve"> </w:t>
      </w:r>
    </w:p>
    <w:p w14:paraId="306FC179" w14:textId="77777777" w:rsidR="00435A02" w:rsidRDefault="00435A02" w:rsidP="000E71C6">
      <w:pPr>
        <w:spacing w:after="0" w:line="360" w:lineRule="auto"/>
      </w:pPr>
    </w:p>
    <w:sectPr w:rsidR="00435A02" w:rsidSect="00E42B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6B21" w14:textId="77777777" w:rsidR="006708CB" w:rsidRDefault="006708CB" w:rsidP="00E42B4B">
      <w:pPr>
        <w:spacing w:after="0" w:line="240" w:lineRule="auto"/>
      </w:pPr>
      <w:r>
        <w:separator/>
      </w:r>
    </w:p>
  </w:endnote>
  <w:endnote w:type="continuationSeparator" w:id="0">
    <w:p w14:paraId="6A371563" w14:textId="77777777" w:rsidR="006708CB" w:rsidRDefault="006708CB" w:rsidP="00E4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m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mon" w:hAnsi="Garmon"/>
      </w:rPr>
      <w:id w:val="-88001052"/>
      <w:docPartObj>
        <w:docPartGallery w:val="Page Numbers (Bottom of Page)"/>
        <w:docPartUnique/>
      </w:docPartObj>
    </w:sdtPr>
    <w:sdtEndPr/>
    <w:sdtContent>
      <w:p w14:paraId="5B4A0378" w14:textId="793BA89F" w:rsidR="00D523F4" w:rsidRPr="00E42B4B" w:rsidRDefault="00D523F4">
        <w:pPr>
          <w:pStyle w:val="Stopka"/>
          <w:jc w:val="center"/>
          <w:rPr>
            <w:rFonts w:ascii="Garmon" w:hAnsi="Garmon"/>
          </w:rPr>
        </w:pPr>
        <w:r w:rsidRPr="00E42B4B">
          <w:rPr>
            <w:rFonts w:ascii="Garmon" w:hAnsi="Garmon"/>
          </w:rPr>
          <w:fldChar w:fldCharType="begin"/>
        </w:r>
        <w:r w:rsidRPr="00E42B4B">
          <w:rPr>
            <w:rFonts w:ascii="Garmon" w:hAnsi="Garmon"/>
          </w:rPr>
          <w:instrText>PAGE   \* MERGEFORMAT</w:instrText>
        </w:r>
        <w:r w:rsidRPr="00E42B4B">
          <w:rPr>
            <w:rFonts w:ascii="Garmon" w:hAnsi="Garmon"/>
          </w:rPr>
          <w:fldChar w:fldCharType="separate"/>
        </w:r>
        <w:r w:rsidR="00785BED">
          <w:rPr>
            <w:rFonts w:ascii="Garmon" w:hAnsi="Garmon"/>
            <w:noProof/>
          </w:rPr>
          <w:t>35</w:t>
        </w:r>
        <w:r w:rsidRPr="00E42B4B">
          <w:rPr>
            <w:rFonts w:ascii="Garmon" w:hAnsi="Garmon"/>
          </w:rPr>
          <w:fldChar w:fldCharType="end"/>
        </w:r>
      </w:p>
    </w:sdtContent>
  </w:sdt>
  <w:p w14:paraId="417403A9" w14:textId="77777777" w:rsidR="00D523F4" w:rsidRDefault="00D52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9CD4" w14:textId="77777777" w:rsidR="006708CB" w:rsidRDefault="006708CB" w:rsidP="00E42B4B">
      <w:pPr>
        <w:spacing w:after="0" w:line="240" w:lineRule="auto"/>
      </w:pPr>
      <w:r>
        <w:separator/>
      </w:r>
    </w:p>
  </w:footnote>
  <w:footnote w:type="continuationSeparator" w:id="0">
    <w:p w14:paraId="6ED520E1" w14:textId="77777777" w:rsidR="006708CB" w:rsidRDefault="006708CB" w:rsidP="00E4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F"/>
    <w:multiLevelType w:val="singleLevel"/>
    <w:tmpl w:val="31D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2F1DD3"/>
    <w:multiLevelType w:val="singleLevel"/>
    <w:tmpl w:val="D778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2F7DCF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E72E94"/>
    <w:multiLevelType w:val="singleLevel"/>
    <w:tmpl w:val="26C6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4" w15:restartNumberingAfterBreak="0">
    <w:nsid w:val="080E22E2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5F47C0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6" w15:restartNumberingAfterBreak="0">
    <w:nsid w:val="089C78E4"/>
    <w:multiLevelType w:val="singleLevel"/>
    <w:tmpl w:val="41907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08AD789B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8" w15:restartNumberingAfterBreak="0">
    <w:nsid w:val="094E296C"/>
    <w:multiLevelType w:val="singleLevel"/>
    <w:tmpl w:val="31D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9A24B77"/>
    <w:multiLevelType w:val="singleLevel"/>
    <w:tmpl w:val="15721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0" w15:restartNumberingAfterBreak="0">
    <w:nsid w:val="0A6A3C1E"/>
    <w:multiLevelType w:val="singleLevel"/>
    <w:tmpl w:val="1C2418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932AE8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BCC44DA"/>
    <w:multiLevelType w:val="hybridMultilevel"/>
    <w:tmpl w:val="666EFF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C780B57"/>
    <w:multiLevelType w:val="hybridMultilevel"/>
    <w:tmpl w:val="611E1B6C"/>
    <w:lvl w:ilvl="0" w:tplc="E9703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0820368"/>
    <w:multiLevelType w:val="singleLevel"/>
    <w:tmpl w:val="D778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0F7159B"/>
    <w:multiLevelType w:val="singleLevel"/>
    <w:tmpl w:val="15721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6" w15:restartNumberingAfterBreak="0">
    <w:nsid w:val="11FF25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2BA26AC"/>
    <w:multiLevelType w:val="hybridMultilevel"/>
    <w:tmpl w:val="04769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D409F4"/>
    <w:multiLevelType w:val="singleLevel"/>
    <w:tmpl w:val="028E75F0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</w:lvl>
  </w:abstractNum>
  <w:abstractNum w:abstractNumId="19" w15:restartNumberingAfterBreak="0">
    <w:nsid w:val="177B6C2D"/>
    <w:multiLevelType w:val="multilevel"/>
    <w:tmpl w:val="995E2C6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312378"/>
    <w:multiLevelType w:val="singleLevel"/>
    <w:tmpl w:val="69100F6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21" w15:restartNumberingAfterBreak="0">
    <w:nsid w:val="1D9D4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1E736630"/>
    <w:multiLevelType w:val="hybridMultilevel"/>
    <w:tmpl w:val="FDEE50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0714049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24" w15:restartNumberingAfterBreak="0">
    <w:nsid w:val="22C05F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4701324"/>
    <w:multiLevelType w:val="singleLevel"/>
    <w:tmpl w:val="D778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4DD779E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2B63399C"/>
    <w:multiLevelType w:val="singleLevel"/>
    <w:tmpl w:val="0FCC8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C9F1E6D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29" w15:restartNumberingAfterBreak="0">
    <w:nsid w:val="2D776A45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30" w15:restartNumberingAfterBreak="0">
    <w:nsid w:val="2FEC33A9"/>
    <w:multiLevelType w:val="hybridMultilevel"/>
    <w:tmpl w:val="23886B8A"/>
    <w:lvl w:ilvl="0" w:tplc="3796F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C35C8E"/>
    <w:multiLevelType w:val="singleLevel"/>
    <w:tmpl w:val="596C0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1653FCB"/>
    <w:multiLevelType w:val="hybridMultilevel"/>
    <w:tmpl w:val="1E1C79F0"/>
    <w:lvl w:ilvl="0" w:tplc="3796F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A756FC"/>
    <w:multiLevelType w:val="hybridMultilevel"/>
    <w:tmpl w:val="9EB2A04C"/>
    <w:lvl w:ilvl="0" w:tplc="775C7B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D55BF"/>
    <w:multiLevelType w:val="singleLevel"/>
    <w:tmpl w:val="31D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C4C7A19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36" w15:restartNumberingAfterBreak="0">
    <w:nsid w:val="3C63588F"/>
    <w:multiLevelType w:val="singleLevel"/>
    <w:tmpl w:val="31D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D034B08"/>
    <w:multiLevelType w:val="singleLevel"/>
    <w:tmpl w:val="15721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8" w15:restartNumberingAfterBreak="0">
    <w:nsid w:val="3F0035CF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02755E0"/>
    <w:multiLevelType w:val="singleLevel"/>
    <w:tmpl w:val="31D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10D51E9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470E1D15"/>
    <w:multiLevelType w:val="singleLevel"/>
    <w:tmpl w:val="0FCC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4B984A42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4BC80A9E"/>
    <w:multiLevelType w:val="singleLevel"/>
    <w:tmpl w:val="0FCC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CC67C2A"/>
    <w:multiLevelType w:val="singleLevel"/>
    <w:tmpl w:val="31D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4E90317A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46" w15:restartNumberingAfterBreak="0">
    <w:nsid w:val="4FEE20D2"/>
    <w:multiLevelType w:val="hybridMultilevel"/>
    <w:tmpl w:val="B85C490A"/>
    <w:lvl w:ilvl="0" w:tplc="3796F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112543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48" w15:restartNumberingAfterBreak="0">
    <w:nsid w:val="52457975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563D3419"/>
    <w:multiLevelType w:val="singleLevel"/>
    <w:tmpl w:val="D778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56AC3C38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51" w15:restartNumberingAfterBreak="0">
    <w:nsid w:val="581D11EF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582418FF"/>
    <w:multiLevelType w:val="hybridMultilevel"/>
    <w:tmpl w:val="25FEFDE6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3" w15:restartNumberingAfterBreak="0">
    <w:nsid w:val="59F14414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BED5C00"/>
    <w:multiLevelType w:val="singleLevel"/>
    <w:tmpl w:val="3796F3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5C114624"/>
    <w:multiLevelType w:val="hybridMultilevel"/>
    <w:tmpl w:val="45B48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B109AC"/>
    <w:multiLevelType w:val="singleLevel"/>
    <w:tmpl w:val="63C015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E9D68DC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58" w15:restartNumberingAfterBreak="0">
    <w:nsid w:val="63D70B95"/>
    <w:multiLevelType w:val="singleLevel"/>
    <w:tmpl w:val="0FCC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646A7AF9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60" w15:restartNumberingAfterBreak="0">
    <w:nsid w:val="6A3709AA"/>
    <w:multiLevelType w:val="hybridMultilevel"/>
    <w:tmpl w:val="C5361A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6CC939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D0A5791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6DDD0EE1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64" w15:restartNumberingAfterBreak="0">
    <w:nsid w:val="6F817495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65" w15:restartNumberingAfterBreak="0">
    <w:nsid w:val="718B239E"/>
    <w:multiLevelType w:val="hybridMultilevel"/>
    <w:tmpl w:val="4E7074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1CB4C3C"/>
    <w:multiLevelType w:val="hybridMultilevel"/>
    <w:tmpl w:val="BBC4C4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5A05020"/>
    <w:multiLevelType w:val="singleLevel"/>
    <w:tmpl w:val="028E75F0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</w:lvl>
  </w:abstractNum>
  <w:abstractNum w:abstractNumId="68" w15:restartNumberingAfterBreak="0">
    <w:nsid w:val="76557395"/>
    <w:multiLevelType w:val="hybridMultilevel"/>
    <w:tmpl w:val="D99CE0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77124D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8B873CB"/>
    <w:multiLevelType w:val="hybridMultilevel"/>
    <w:tmpl w:val="F6803F1E"/>
    <w:lvl w:ilvl="0" w:tplc="3796F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C687724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7D5A4B9A"/>
    <w:multiLevelType w:val="singleLevel"/>
    <w:tmpl w:val="596C0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7DEE6CEB"/>
    <w:multiLevelType w:val="hybridMultilevel"/>
    <w:tmpl w:val="5F0CC794"/>
    <w:lvl w:ilvl="0" w:tplc="ADFADB42">
      <w:start w:val="1"/>
      <w:numFmt w:val="decimal"/>
      <w:lvlText w:val="§ %1."/>
      <w:lvlJc w:val="center"/>
      <w:pPr>
        <w:ind w:left="720" w:hanging="360"/>
      </w:pPr>
      <w:rPr>
        <w:rFonts w:hint="default"/>
      </w:rPr>
    </w:lvl>
    <w:lvl w:ilvl="1" w:tplc="EB82602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96774">
    <w:abstractNumId w:val="31"/>
  </w:num>
  <w:num w:numId="2" w16cid:durableId="1595363810">
    <w:abstractNumId w:val="72"/>
  </w:num>
  <w:num w:numId="3" w16cid:durableId="664013280">
    <w:abstractNumId w:val="0"/>
  </w:num>
  <w:num w:numId="4" w16cid:durableId="1740861192">
    <w:abstractNumId w:val="10"/>
  </w:num>
  <w:num w:numId="5" w16cid:durableId="1579292698">
    <w:abstractNumId w:val="36"/>
  </w:num>
  <w:num w:numId="6" w16cid:durableId="225458770">
    <w:abstractNumId w:val="39"/>
  </w:num>
  <w:num w:numId="7" w16cid:durableId="220213974">
    <w:abstractNumId w:val="34"/>
  </w:num>
  <w:num w:numId="8" w16cid:durableId="1818108326">
    <w:abstractNumId w:val="8"/>
  </w:num>
  <w:num w:numId="9" w16cid:durableId="1115710505">
    <w:abstractNumId w:val="44"/>
  </w:num>
  <w:num w:numId="10" w16cid:durableId="571736552">
    <w:abstractNumId w:val="54"/>
  </w:num>
  <w:num w:numId="11" w16cid:durableId="1175534315">
    <w:abstractNumId w:val="40"/>
  </w:num>
  <w:num w:numId="12" w16cid:durableId="1816143066">
    <w:abstractNumId w:val="11"/>
  </w:num>
  <w:num w:numId="13" w16cid:durableId="1990591649">
    <w:abstractNumId w:val="4"/>
  </w:num>
  <w:num w:numId="14" w16cid:durableId="1983388805">
    <w:abstractNumId w:val="51"/>
  </w:num>
  <w:num w:numId="15" w16cid:durableId="1663847435">
    <w:abstractNumId w:val="26"/>
  </w:num>
  <w:num w:numId="16" w16cid:durableId="463544933">
    <w:abstractNumId w:val="42"/>
  </w:num>
  <w:num w:numId="17" w16cid:durableId="986327347">
    <w:abstractNumId w:val="48"/>
  </w:num>
  <w:num w:numId="18" w16cid:durableId="1381705326">
    <w:abstractNumId w:val="38"/>
  </w:num>
  <w:num w:numId="19" w16cid:durableId="1974408751">
    <w:abstractNumId w:val="2"/>
  </w:num>
  <w:num w:numId="20" w16cid:durableId="1228300432">
    <w:abstractNumId w:val="71"/>
  </w:num>
  <w:num w:numId="21" w16cid:durableId="186798845">
    <w:abstractNumId w:val="62"/>
  </w:num>
  <w:num w:numId="22" w16cid:durableId="131019104">
    <w:abstractNumId w:val="27"/>
  </w:num>
  <w:num w:numId="23" w16cid:durableId="1688092602">
    <w:abstractNumId w:val="56"/>
  </w:num>
  <w:num w:numId="24" w16cid:durableId="312878196">
    <w:abstractNumId w:val="6"/>
  </w:num>
  <w:num w:numId="25" w16cid:durableId="674575827">
    <w:abstractNumId w:val="41"/>
  </w:num>
  <w:num w:numId="26" w16cid:durableId="793795216">
    <w:abstractNumId w:val="58"/>
  </w:num>
  <w:num w:numId="27" w16cid:durableId="1082948336">
    <w:abstractNumId w:val="43"/>
  </w:num>
  <w:num w:numId="28" w16cid:durableId="1842230769">
    <w:abstractNumId w:val="16"/>
  </w:num>
  <w:num w:numId="29" w16cid:durableId="490566543">
    <w:abstractNumId w:val="5"/>
  </w:num>
  <w:num w:numId="30" w16cid:durableId="513767012">
    <w:abstractNumId w:val="50"/>
  </w:num>
  <w:num w:numId="31" w16cid:durableId="1907760039">
    <w:abstractNumId w:val="63"/>
  </w:num>
  <w:num w:numId="32" w16cid:durableId="1280723019">
    <w:abstractNumId w:val="7"/>
  </w:num>
  <w:num w:numId="33" w16cid:durableId="559025735">
    <w:abstractNumId w:val="29"/>
  </w:num>
  <w:num w:numId="34" w16cid:durableId="1646937087">
    <w:abstractNumId w:val="3"/>
  </w:num>
  <w:num w:numId="35" w16cid:durableId="1916430959">
    <w:abstractNumId w:val="35"/>
  </w:num>
  <w:num w:numId="36" w16cid:durableId="2126268797">
    <w:abstractNumId w:val="57"/>
  </w:num>
  <w:num w:numId="37" w16cid:durableId="133182484">
    <w:abstractNumId w:val="20"/>
  </w:num>
  <w:num w:numId="38" w16cid:durableId="406267092">
    <w:abstractNumId w:val="64"/>
  </w:num>
  <w:num w:numId="39" w16cid:durableId="363989307">
    <w:abstractNumId w:val="45"/>
  </w:num>
  <w:num w:numId="40" w16cid:durableId="1787238771">
    <w:abstractNumId w:val="23"/>
  </w:num>
  <w:num w:numId="41" w16cid:durableId="1936012578">
    <w:abstractNumId w:val="59"/>
  </w:num>
  <w:num w:numId="42" w16cid:durableId="658925762">
    <w:abstractNumId w:val="67"/>
  </w:num>
  <w:num w:numId="43" w16cid:durableId="1710766853">
    <w:abstractNumId w:val="18"/>
  </w:num>
  <w:num w:numId="44" w16cid:durableId="654377674">
    <w:abstractNumId w:val="1"/>
  </w:num>
  <w:num w:numId="45" w16cid:durableId="250240488">
    <w:abstractNumId w:val="49"/>
  </w:num>
  <w:num w:numId="46" w16cid:durableId="1995990834">
    <w:abstractNumId w:val="37"/>
  </w:num>
  <w:num w:numId="47" w16cid:durableId="172111132">
    <w:abstractNumId w:val="25"/>
  </w:num>
  <w:num w:numId="48" w16cid:durableId="497041413">
    <w:abstractNumId w:val="28"/>
  </w:num>
  <w:num w:numId="49" w16cid:durableId="102849010">
    <w:abstractNumId w:val="21"/>
  </w:num>
  <w:num w:numId="50" w16cid:durableId="416951096">
    <w:abstractNumId w:val="14"/>
  </w:num>
  <w:num w:numId="51" w16cid:durableId="308361314">
    <w:abstractNumId w:val="15"/>
  </w:num>
  <w:num w:numId="52" w16cid:durableId="2096587135">
    <w:abstractNumId w:val="9"/>
  </w:num>
  <w:num w:numId="53" w16cid:durableId="1518732019">
    <w:abstractNumId w:val="47"/>
  </w:num>
  <w:num w:numId="54" w16cid:durableId="1854681266">
    <w:abstractNumId w:val="69"/>
  </w:num>
  <w:num w:numId="55" w16cid:durableId="152643564">
    <w:abstractNumId w:val="19"/>
  </w:num>
  <w:num w:numId="56" w16cid:durableId="1608343631">
    <w:abstractNumId w:val="53"/>
  </w:num>
  <w:num w:numId="57" w16cid:durableId="1274048929">
    <w:abstractNumId w:val="61"/>
  </w:num>
  <w:num w:numId="58" w16cid:durableId="1167550219">
    <w:abstractNumId w:val="13"/>
  </w:num>
  <w:num w:numId="59" w16cid:durableId="1516190885">
    <w:abstractNumId w:val="33"/>
  </w:num>
  <w:num w:numId="60" w16cid:durableId="1591429982">
    <w:abstractNumId w:val="52"/>
  </w:num>
  <w:num w:numId="61" w16cid:durableId="1300913809">
    <w:abstractNumId w:val="73"/>
  </w:num>
  <w:num w:numId="62" w16cid:durableId="643511207">
    <w:abstractNumId w:val="70"/>
  </w:num>
  <w:num w:numId="63" w16cid:durableId="1556965017">
    <w:abstractNumId w:val="32"/>
  </w:num>
  <w:num w:numId="64" w16cid:durableId="526338091">
    <w:abstractNumId w:val="30"/>
  </w:num>
  <w:num w:numId="65" w16cid:durableId="251545536">
    <w:abstractNumId w:val="46"/>
  </w:num>
  <w:num w:numId="66" w16cid:durableId="770903723">
    <w:abstractNumId w:val="17"/>
  </w:num>
  <w:num w:numId="67" w16cid:durableId="1897156428">
    <w:abstractNumId w:val="24"/>
  </w:num>
  <w:num w:numId="68" w16cid:durableId="226459023">
    <w:abstractNumId w:val="68"/>
  </w:num>
  <w:num w:numId="69" w16cid:durableId="1884904544">
    <w:abstractNumId w:val="60"/>
  </w:num>
  <w:num w:numId="70" w16cid:durableId="1996030942">
    <w:abstractNumId w:val="22"/>
  </w:num>
  <w:num w:numId="71" w16cid:durableId="384724115">
    <w:abstractNumId w:val="65"/>
  </w:num>
  <w:num w:numId="72" w16cid:durableId="1339624440">
    <w:abstractNumId w:val="66"/>
  </w:num>
  <w:num w:numId="73" w16cid:durableId="1397817493">
    <w:abstractNumId w:val="12"/>
  </w:num>
  <w:num w:numId="74" w16cid:durableId="1503354618">
    <w:abstractNumId w:val="5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5A"/>
    <w:rsid w:val="000145AD"/>
    <w:rsid w:val="0002508A"/>
    <w:rsid w:val="00070E66"/>
    <w:rsid w:val="00092462"/>
    <w:rsid w:val="00092941"/>
    <w:rsid w:val="000B4AF3"/>
    <w:rsid w:val="000B6F3F"/>
    <w:rsid w:val="000C2BDE"/>
    <w:rsid w:val="000D55AB"/>
    <w:rsid w:val="000E05F4"/>
    <w:rsid w:val="000E71C6"/>
    <w:rsid w:val="000F059D"/>
    <w:rsid w:val="000F7E03"/>
    <w:rsid w:val="0010644D"/>
    <w:rsid w:val="00106C48"/>
    <w:rsid w:val="0011165A"/>
    <w:rsid w:val="00137CC8"/>
    <w:rsid w:val="00157FFB"/>
    <w:rsid w:val="001714C3"/>
    <w:rsid w:val="001A0E08"/>
    <w:rsid w:val="001B51B4"/>
    <w:rsid w:val="001C0D7C"/>
    <w:rsid w:val="001D3366"/>
    <w:rsid w:val="001F74F3"/>
    <w:rsid w:val="002057B3"/>
    <w:rsid w:val="002103C8"/>
    <w:rsid w:val="00222317"/>
    <w:rsid w:val="00240E5A"/>
    <w:rsid w:val="00242E68"/>
    <w:rsid w:val="00246D2B"/>
    <w:rsid w:val="00253112"/>
    <w:rsid w:val="00256706"/>
    <w:rsid w:val="002C48DE"/>
    <w:rsid w:val="002D5CB7"/>
    <w:rsid w:val="002E7843"/>
    <w:rsid w:val="003130A1"/>
    <w:rsid w:val="003161F0"/>
    <w:rsid w:val="003228B7"/>
    <w:rsid w:val="0037755E"/>
    <w:rsid w:val="00377A19"/>
    <w:rsid w:val="0039718F"/>
    <w:rsid w:val="003A7472"/>
    <w:rsid w:val="00430348"/>
    <w:rsid w:val="00435A02"/>
    <w:rsid w:val="004859AB"/>
    <w:rsid w:val="0049566F"/>
    <w:rsid w:val="004A4B8E"/>
    <w:rsid w:val="004A7D9C"/>
    <w:rsid w:val="004B5EE2"/>
    <w:rsid w:val="004C372C"/>
    <w:rsid w:val="004D6984"/>
    <w:rsid w:val="00521030"/>
    <w:rsid w:val="00521CE6"/>
    <w:rsid w:val="00545D59"/>
    <w:rsid w:val="00594C5E"/>
    <w:rsid w:val="00597D6D"/>
    <w:rsid w:val="005A24D7"/>
    <w:rsid w:val="005A4808"/>
    <w:rsid w:val="005A72B6"/>
    <w:rsid w:val="006230CE"/>
    <w:rsid w:val="0064731E"/>
    <w:rsid w:val="00661E66"/>
    <w:rsid w:val="006708CB"/>
    <w:rsid w:val="00687D9D"/>
    <w:rsid w:val="00690167"/>
    <w:rsid w:val="006A6D17"/>
    <w:rsid w:val="006C5A8F"/>
    <w:rsid w:val="00712520"/>
    <w:rsid w:val="007356B6"/>
    <w:rsid w:val="00756493"/>
    <w:rsid w:val="0077547D"/>
    <w:rsid w:val="00785BED"/>
    <w:rsid w:val="007B55EC"/>
    <w:rsid w:val="007C408D"/>
    <w:rsid w:val="00810C92"/>
    <w:rsid w:val="008424A6"/>
    <w:rsid w:val="00872AD3"/>
    <w:rsid w:val="008B4633"/>
    <w:rsid w:val="008D290D"/>
    <w:rsid w:val="008E1604"/>
    <w:rsid w:val="008E20C2"/>
    <w:rsid w:val="008F1C1D"/>
    <w:rsid w:val="008F5767"/>
    <w:rsid w:val="0090190C"/>
    <w:rsid w:val="009230C3"/>
    <w:rsid w:val="00930A07"/>
    <w:rsid w:val="00962874"/>
    <w:rsid w:val="00981F6D"/>
    <w:rsid w:val="0099723E"/>
    <w:rsid w:val="009C02B1"/>
    <w:rsid w:val="009D522E"/>
    <w:rsid w:val="009F2B14"/>
    <w:rsid w:val="009F56FB"/>
    <w:rsid w:val="00A13621"/>
    <w:rsid w:val="00A37A56"/>
    <w:rsid w:val="00A41E2E"/>
    <w:rsid w:val="00A5396A"/>
    <w:rsid w:val="00A73F6B"/>
    <w:rsid w:val="00A94E33"/>
    <w:rsid w:val="00AB2BF7"/>
    <w:rsid w:val="00AF1CFD"/>
    <w:rsid w:val="00B06395"/>
    <w:rsid w:val="00B65FE4"/>
    <w:rsid w:val="00B6671C"/>
    <w:rsid w:val="00B9612E"/>
    <w:rsid w:val="00BA360C"/>
    <w:rsid w:val="00BA440F"/>
    <w:rsid w:val="00BB3ECE"/>
    <w:rsid w:val="00BD052B"/>
    <w:rsid w:val="00BD2087"/>
    <w:rsid w:val="00BF2E7D"/>
    <w:rsid w:val="00C07152"/>
    <w:rsid w:val="00C17DE0"/>
    <w:rsid w:val="00C3070C"/>
    <w:rsid w:val="00C31E8C"/>
    <w:rsid w:val="00C517BE"/>
    <w:rsid w:val="00C63304"/>
    <w:rsid w:val="00C82082"/>
    <w:rsid w:val="00CA02B5"/>
    <w:rsid w:val="00CA17B6"/>
    <w:rsid w:val="00CA5804"/>
    <w:rsid w:val="00CA65E3"/>
    <w:rsid w:val="00CA719C"/>
    <w:rsid w:val="00CC735D"/>
    <w:rsid w:val="00CE3D96"/>
    <w:rsid w:val="00D03B02"/>
    <w:rsid w:val="00D15284"/>
    <w:rsid w:val="00D20596"/>
    <w:rsid w:val="00D374DE"/>
    <w:rsid w:val="00D50610"/>
    <w:rsid w:val="00D523F4"/>
    <w:rsid w:val="00D5417C"/>
    <w:rsid w:val="00D57677"/>
    <w:rsid w:val="00D7444C"/>
    <w:rsid w:val="00D961AB"/>
    <w:rsid w:val="00DA6FB7"/>
    <w:rsid w:val="00DF0552"/>
    <w:rsid w:val="00DF62B9"/>
    <w:rsid w:val="00DF66F0"/>
    <w:rsid w:val="00E13CBD"/>
    <w:rsid w:val="00E4296E"/>
    <w:rsid w:val="00E42B4B"/>
    <w:rsid w:val="00E65A96"/>
    <w:rsid w:val="00E66EC9"/>
    <w:rsid w:val="00E67FCA"/>
    <w:rsid w:val="00E701F4"/>
    <w:rsid w:val="00EE01CB"/>
    <w:rsid w:val="00EF269F"/>
    <w:rsid w:val="00F0730B"/>
    <w:rsid w:val="00F24C80"/>
    <w:rsid w:val="00F350DC"/>
    <w:rsid w:val="00F375CA"/>
    <w:rsid w:val="00F4036C"/>
    <w:rsid w:val="00F4257B"/>
    <w:rsid w:val="00F74B62"/>
    <w:rsid w:val="00F8655A"/>
    <w:rsid w:val="00FD33AD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AB5"/>
  <w15:chartTrackingRefBased/>
  <w15:docId w15:val="{B15D5A6F-B7C6-4EDE-BA39-6DC547F0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E5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0E5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0E5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40E5A"/>
    <w:pPr>
      <w:tabs>
        <w:tab w:val="left" w:pos="357"/>
        <w:tab w:val="right" w:leader="hyphen" w:pos="915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0E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40E5A"/>
    <w:pPr>
      <w:tabs>
        <w:tab w:val="right" w:leader="hyphen" w:pos="9072"/>
      </w:tabs>
      <w:spacing w:after="0" w:line="360" w:lineRule="auto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E5A"/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40E5A"/>
    <w:pPr>
      <w:tabs>
        <w:tab w:val="right" w:leader="hyphen" w:pos="9498"/>
      </w:tabs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40E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40E5A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40E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"/>
    <w:basedOn w:val="Normalny"/>
    <w:link w:val="AkapitzlistZnak"/>
    <w:uiPriority w:val="34"/>
    <w:qFormat/>
    <w:rsid w:val="00240E5A"/>
    <w:pPr>
      <w:ind w:left="72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HŁ_Bullet1 Znak,lp1 Znak"/>
    <w:link w:val="Akapitzlist"/>
    <w:uiPriority w:val="34"/>
    <w:locked/>
    <w:rsid w:val="00240E5A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240E5A"/>
    <w:rPr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0E5A"/>
    <w:pPr>
      <w:widowControl w:val="0"/>
      <w:shd w:val="clear" w:color="auto" w:fill="FFFFFF"/>
      <w:spacing w:before="900" w:after="0" w:line="446" w:lineRule="exact"/>
      <w:ind w:hanging="380"/>
      <w:jc w:val="center"/>
    </w:pPr>
    <w:rPr>
      <w:sz w:val="25"/>
      <w:szCs w:val="25"/>
    </w:rPr>
  </w:style>
  <w:style w:type="numbering" w:customStyle="1" w:styleId="Styl1">
    <w:name w:val="Styl1"/>
    <w:uiPriority w:val="99"/>
    <w:rsid w:val="00240E5A"/>
    <w:pPr>
      <w:numPr>
        <w:numId w:val="56"/>
      </w:numPr>
    </w:pPr>
  </w:style>
  <w:style w:type="paragraph" w:styleId="Nagwek">
    <w:name w:val="header"/>
    <w:basedOn w:val="Normalny"/>
    <w:link w:val="NagwekZnak"/>
    <w:uiPriority w:val="99"/>
    <w:unhideWhenUsed/>
    <w:rsid w:val="00E4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4B"/>
  </w:style>
  <w:style w:type="paragraph" w:styleId="Stopka">
    <w:name w:val="footer"/>
    <w:basedOn w:val="Normalny"/>
    <w:link w:val="StopkaZnak"/>
    <w:uiPriority w:val="99"/>
    <w:unhideWhenUsed/>
    <w:rsid w:val="00E4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4B"/>
  </w:style>
  <w:style w:type="paragraph" w:styleId="Tekstdymka">
    <w:name w:val="Balloon Text"/>
    <w:basedOn w:val="Normalny"/>
    <w:link w:val="TekstdymkaZnak"/>
    <w:uiPriority w:val="99"/>
    <w:semiHidden/>
    <w:unhideWhenUsed/>
    <w:rsid w:val="005A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0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D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DE0"/>
    <w:pPr>
      <w:spacing w:after="200"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D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A6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1D8C-0F92-47E3-A37A-8571E199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8443</Words>
  <Characters>50661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Broniowski</dc:creator>
  <cp:keywords/>
  <dc:description/>
  <cp:lastModifiedBy>Ewa Kowal</cp:lastModifiedBy>
  <cp:revision>5</cp:revision>
  <cp:lastPrinted>2023-10-18T06:48:00Z</cp:lastPrinted>
  <dcterms:created xsi:type="dcterms:W3CDTF">2023-10-10T11:13:00Z</dcterms:created>
  <dcterms:modified xsi:type="dcterms:W3CDTF">2023-10-18T06:48:00Z</dcterms:modified>
</cp:coreProperties>
</file>